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376A63" w:rsidRDefault="00806C87" w:rsidP="003B5A41">
      <w:pPr>
        <w:pStyle w:val="Title"/>
      </w:pPr>
      <w:r>
        <w:t xml:space="preserve">Extended Coverage for </w:t>
      </w:r>
      <w:r w:rsidR="0011665B">
        <w:t>GSM</w:t>
      </w:r>
      <w:r w:rsidR="00A12093">
        <w:t>,</w:t>
      </w:r>
      <w:r w:rsidR="003159E4" w:rsidRPr="00376A63">
        <w:t xml:space="preserve"> </w:t>
      </w:r>
      <w:r w:rsidR="00A00220">
        <w:t xml:space="preserve">Realizing extended coverage through </w:t>
      </w:r>
      <w:r w:rsidR="0011665B">
        <w:t>Coverage Class</w:t>
      </w:r>
      <w:r w:rsidR="00A00220">
        <w:t>es</w:t>
      </w:r>
    </w:p>
    <w:p w:rsidR="003B5A41" w:rsidRDefault="008B7F78" w:rsidP="003B5A41">
      <w:pPr>
        <w:pStyle w:val="Heading1"/>
        <w:rPr>
          <w:lang w:val="sv-SE"/>
        </w:rPr>
      </w:pPr>
      <w:bookmarkStart w:id="0" w:name="_Ref396137062"/>
      <w:r>
        <w:rPr>
          <w:lang w:val="sv-SE"/>
        </w:rPr>
        <w:t>Introduction</w:t>
      </w:r>
      <w:bookmarkEnd w:id="0"/>
    </w:p>
    <w:p w:rsidR="00806C87" w:rsidRDefault="00806C87" w:rsidP="00806C87">
      <w:pPr>
        <w:pStyle w:val="BodyText"/>
      </w:pPr>
      <w:r w:rsidRPr="00806C87">
        <w:t xml:space="preserve">One of the main objectives in the </w:t>
      </w:r>
      <w:proofErr w:type="spellStart"/>
      <w:r w:rsidRPr="00806C87">
        <w:t>FS_IoT_LC</w:t>
      </w:r>
      <w:proofErr w:type="spellEnd"/>
      <w:r w:rsidRPr="00806C87">
        <w:t xml:space="preserve"> study</w:t>
      </w:r>
      <w:r>
        <w:t xml:space="preserve"> </w:t>
      </w:r>
      <w:r>
        <w:fldChar w:fldCharType="begin"/>
      </w:r>
      <w:r>
        <w:instrText xml:space="preserve"> REF _Ref396129527 \r \h </w:instrText>
      </w:r>
      <w:r>
        <w:fldChar w:fldCharType="separate"/>
      </w:r>
      <w:r w:rsidR="00162457">
        <w:t>[1]</w:t>
      </w:r>
      <w:r>
        <w:fldChar w:fldCharType="end"/>
      </w:r>
      <w:r>
        <w:t xml:space="preserve"> is to extend coverage. For the Extended Coverage for GSM concept (</w:t>
      </w:r>
      <w:r w:rsidR="00067E4F">
        <w:t>EC-</w:t>
      </w:r>
      <w:r>
        <w:t xml:space="preserve">GSM), earlier </w:t>
      </w:r>
      <w:r w:rsidR="0058346D">
        <w:t xml:space="preserve">referred to </w:t>
      </w:r>
      <w:r>
        <w:t xml:space="preserve">as GSM Evolution, the </w:t>
      </w:r>
      <w:r w:rsidR="005C33F3">
        <w:t xml:space="preserve">concept of </w:t>
      </w:r>
      <w:r w:rsidR="00F63B0D">
        <w:t>C</w:t>
      </w:r>
      <w:r w:rsidR="005C33F3">
        <w:t xml:space="preserve">overage </w:t>
      </w:r>
      <w:r w:rsidR="00F63B0D">
        <w:t>C</w:t>
      </w:r>
      <w:r w:rsidR="005C33F3">
        <w:t>lasses</w:t>
      </w:r>
      <w:r w:rsidR="00BC5BB2">
        <w:t xml:space="preserve"> (CC)</w:t>
      </w:r>
      <w:r w:rsidR="005C33F3">
        <w:t xml:space="preserve"> is</w:t>
      </w:r>
      <w:r>
        <w:t xml:space="preserve"> fundament</w:t>
      </w:r>
      <w:r w:rsidR="005C33F3">
        <w:t>al</w:t>
      </w:r>
      <w:r>
        <w:t xml:space="preserve"> when realizing extended coverage through blind </w:t>
      </w:r>
      <w:r w:rsidR="005C33F3">
        <w:t>repetitions</w:t>
      </w:r>
      <w:r>
        <w:t>.</w:t>
      </w:r>
      <w:bookmarkStart w:id="1" w:name="_Ref396236523"/>
      <w:r w:rsidR="005C33F3">
        <w:t xml:space="preserve"> In short </w:t>
      </w:r>
      <w:r w:rsidR="00BC5BB2">
        <w:t>each CC will in an incremental fashion provide increasing coverage</w:t>
      </w:r>
      <w:r w:rsidR="00A00220">
        <w:t xml:space="preserve"> up to 20 dB beyond legacy GPRS. This paper </w:t>
      </w:r>
      <w:r w:rsidR="002847F6">
        <w:t>is intended to</w:t>
      </w:r>
      <w:r w:rsidR="00A00220">
        <w:t xml:space="preserve"> provide an </w:t>
      </w:r>
      <w:r w:rsidR="000D4FB4">
        <w:t>overview</w:t>
      </w:r>
      <w:r w:rsidR="00A00220">
        <w:t xml:space="preserve"> </w:t>
      </w:r>
      <w:r w:rsidR="000D4FB4">
        <w:t>of</w:t>
      </w:r>
      <w:r w:rsidR="00A00220">
        <w:t xml:space="preserve"> the concept of </w:t>
      </w:r>
      <w:r w:rsidR="0058346D">
        <w:t>CC</w:t>
      </w:r>
      <w:r w:rsidR="00467357">
        <w:t>s</w:t>
      </w:r>
      <w:r w:rsidR="00A00220">
        <w:t xml:space="preserve">, and </w:t>
      </w:r>
      <w:r w:rsidR="000D4FB4">
        <w:t>introduce a method for estimation of CCs</w:t>
      </w:r>
      <w:r w:rsidR="00A00220">
        <w:t>.</w:t>
      </w:r>
    </w:p>
    <w:p w:rsidR="00A00220" w:rsidRDefault="00A00220" w:rsidP="00AC7DD5">
      <w:pPr>
        <w:pStyle w:val="Heading1"/>
      </w:pPr>
      <w:r>
        <w:t xml:space="preserve">Coverage classes </w:t>
      </w:r>
    </w:p>
    <w:p w:rsidR="002847F6" w:rsidRDefault="00151F78" w:rsidP="002847F6">
      <w:r>
        <w:t>In EC</w:t>
      </w:r>
      <w:r w:rsidR="0058346D">
        <w:t>-</w:t>
      </w:r>
      <w:r>
        <w:t xml:space="preserve">GSM coverage extension is provided by means of blind repetitions, and in case of the </w:t>
      </w:r>
      <w:r w:rsidR="005703F0">
        <w:t xml:space="preserve">new proposed control channels </w:t>
      </w:r>
      <w:r w:rsidR="00F921B4">
        <w:t>EC-</w:t>
      </w:r>
      <w:r>
        <w:t>CCCH/D</w:t>
      </w:r>
      <w:r w:rsidR="00551263">
        <w:t>,</w:t>
      </w:r>
      <w:r>
        <w:t xml:space="preserve"> </w:t>
      </w:r>
      <w:r w:rsidR="00F921B4">
        <w:t>EC-</w:t>
      </w:r>
      <w:r>
        <w:t xml:space="preserve">PACCH/D and </w:t>
      </w:r>
      <w:r w:rsidR="00F921B4">
        <w:t>EC-</w:t>
      </w:r>
      <w:r>
        <w:t xml:space="preserve">PACCH/U </w:t>
      </w:r>
      <w:r w:rsidR="005703F0">
        <w:t>for the EC-GSM concept</w:t>
      </w:r>
      <w:r w:rsidR="00252DBB">
        <w:t xml:space="preserve">, see </w:t>
      </w:r>
      <w:r w:rsidR="0058346D">
        <w:rPr>
          <w:highlight w:val="yellow"/>
        </w:rPr>
        <w:fldChar w:fldCharType="begin"/>
      </w:r>
      <w:r w:rsidR="0058346D">
        <w:instrText xml:space="preserve"> REF _Ref410036445 \r \h </w:instrText>
      </w:r>
      <w:r w:rsidR="0058346D">
        <w:rPr>
          <w:highlight w:val="yellow"/>
        </w:rPr>
      </w:r>
      <w:r w:rsidR="0058346D">
        <w:rPr>
          <w:highlight w:val="yellow"/>
        </w:rPr>
        <w:fldChar w:fldCharType="separate"/>
      </w:r>
      <w:r w:rsidR="0058346D">
        <w:t>[6]</w:t>
      </w:r>
      <w:r w:rsidR="0058346D">
        <w:rPr>
          <w:highlight w:val="yellow"/>
        </w:rPr>
        <w:fldChar w:fldCharType="end"/>
      </w:r>
      <w:r w:rsidR="00252DBB">
        <w:t xml:space="preserve"> and</w:t>
      </w:r>
      <w:r w:rsidR="009725EC" w:rsidRPr="003B6EBB">
        <w:t xml:space="preserve"> </w:t>
      </w:r>
      <w:r w:rsidR="009725EC">
        <w:fldChar w:fldCharType="begin"/>
      </w:r>
      <w:r w:rsidR="009725EC">
        <w:instrText xml:space="preserve"> REF _Ref410036560 \r \h </w:instrText>
      </w:r>
      <w:r w:rsidR="009725EC">
        <w:fldChar w:fldCharType="separate"/>
      </w:r>
      <w:r w:rsidR="009725EC">
        <w:t>[7]</w:t>
      </w:r>
      <w:r w:rsidR="009725EC">
        <w:fldChar w:fldCharType="end"/>
      </w:r>
      <w:r w:rsidR="00252DBB">
        <w:t>,</w:t>
      </w:r>
      <w:r>
        <w:t xml:space="preserve"> also through more robust e</w:t>
      </w:r>
      <w:r w:rsidR="00681763">
        <w:t>ncoding</w:t>
      </w:r>
      <w:r>
        <w:t>.</w:t>
      </w:r>
      <w:r w:rsidR="00681763">
        <w:t xml:space="preserve"> Note that all </w:t>
      </w:r>
      <w:r w:rsidR="00067E4F">
        <w:t>EC-</w:t>
      </w:r>
      <w:r w:rsidR="00681763">
        <w:t xml:space="preserve">GSM logical channels have been given an </w:t>
      </w:r>
      <w:r w:rsidR="006D2E0C">
        <w:t>EC</w:t>
      </w:r>
      <w:r w:rsidR="0038139D">
        <w:t>-</w:t>
      </w:r>
      <w:r w:rsidR="00681763">
        <w:t xml:space="preserve"> </w:t>
      </w:r>
      <w:r w:rsidR="006D2E0C">
        <w:t>prefix</w:t>
      </w:r>
      <w:r w:rsidR="00681763">
        <w:t xml:space="preserve"> to distinguish them from the </w:t>
      </w:r>
      <w:r w:rsidR="00A321FC">
        <w:t>legacy</w:t>
      </w:r>
      <w:r w:rsidR="00A321FC">
        <w:t xml:space="preserve"> </w:t>
      </w:r>
      <w:r w:rsidR="00681763">
        <w:t>GSM channels.</w:t>
      </w:r>
      <w:r>
        <w:t xml:space="preserve"> </w:t>
      </w:r>
      <w:r w:rsidR="004C00CE">
        <w:t xml:space="preserve">It was shown in </w:t>
      </w:r>
      <w:r w:rsidR="004C00CE">
        <w:fldChar w:fldCharType="begin"/>
      </w:r>
      <w:r w:rsidR="004C00CE">
        <w:instrText xml:space="preserve"> REF _Ref409700191 \r \h </w:instrText>
      </w:r>
      <w:r w:rsidR="004C00CE">
        <w:fldChar w:fldCharType="separate"/>
      </w:r>
      <w:r w:rsidR="00162457">
        <w:t>[2]</w:t>
      </w:r>
      <w:r w:rsidR="004C00CE">
        <w:fldChar w:fldCharType="end"/>
      </w:r>
      <w:r w:rsidR="004C00CE">
        <w:t xml:space="preserve"> </w:t>
      </w:r>
      <w:r w:rsidR="00D96679">
        <w:t xml:space="preserve">that </w:t>
      </w:r>
      <w:r>
        <w:t>a doubling of the number of blind transmission will improve coverage by</w:t>
      </w:r>
      <w:r w:rsidR="00551263">
        <w:t xml:space="preserve"> roughly</w:t>
      </w:r>
      <w:r>
        <w:t xml:space="preserve"> 3</w:t>
      </w:r>
      <w:r w:rsidR="004C00CE">
        <w:t xml:space="preserve"> </w:t>
      </w:r>
      <w:proofErr w:type="spellStart"/>
      <w:r>
        <w:t>dB</w:t>
      </w:r>
      <w:r w:rsidR="004C00CE">
        <w:t>.</w:t>
      </w:r>
      <w:proofErr w:type="spellEnd"/>
      <w:r w:rsidR="004C00CE">
        <w:t xml:space="preserve"> This suggests </w:t>
      </w:r>
      <w:r w:rsidR="00FD4249">
        <w:t>a tight coupling between the</w:t>
      </w:r>
      <w:r w:rsidR="004C00CE">
        <w:t xml:space="preserve"> CC</w:t>
      </w:r>
      <w:r w:rsidR="00FD4249">
        <w:t xml:space="preserve"> </w:t>
      </w:r>
      <w:r w:rsidR="00EA428A">
        <w:t xml:space="preserve">definition and the </w:t>
      </w:r>
      <w:r w:rsidR="004C00CE">
        <w:t xml:space="preserve">number of blind </w:t>
      </w:r>
      <w:r w:rsidR="00CB09F0">
        <w:t xml:space="preserve">transmissions </w:t>
      </w:r>
      <w:r w:rsidR="00EA428A">
        <w:t>used to provide certain coverage</w:t>
      </w:r>
      <w:r w:rsidR="004C00CE">
        <w:t xml:space="preserve">. </w:t>
      </w:r>
      <w:r w:rsidR="0038139D">
        <w:t xml:space="preserve">In </w:t>
      </w:r>
      <w:r w:rsidR="00EA428A">
        <w:fldChar w:fldCharType="begin"/>
      </w:r>
      <w:r w:rsidR="00EA428A">
        <w:instrText xml:space="preserve"> REF _Ref409724794 \h </w:instrText>
      </w:r>
      <w:r w:rsidR="00EA428A">
        <w:fldChar w:fldCharType="separate"/>
      </w:r>
      <w:r w:rsidR="00162457">
        <w:t xml:space="preserve">Figure </w:t>
      </w:r>
      <w:r w:rsidR="00162457">
        <w:rPr>
          <w:noProof/>
        </w:rPr>
        <w:t>1</w:t>
      </w:r>
      <w:r w:rsidR="00EA428A">
        <w:fldChar w:fldCharType="end"/>
      </w:r>
      <w:r w:rsidR="00EA428A">
        <w:t xml:space="preserve"> </w:t>
      </w:r>
      <w:r w:rsidR="00105333">
        <w:t xml:space="preserve">an example of </w:t>
      </w:r>
      <w:r w:rsidR="00EA428A">
        <w:t>this coupling</w:t>
      </w:r>
      <w:r w:rsidR="0038139D">
        <w:t xml:space="preserve"> is illustrated</w:t>
      </w:r>
      <w:r w:rsidR="00EA428A">
        <w:t xml:space="preserve"> using three </w:t>
      </w:r>
      <w:r w:rsidR="00467F94">
        <w:t>levels</w:t>
      </w:r>
      <w:r w:rsidR="00EA428A">
        <w:t xml:space="preserve"> of </w:t>
      </w:r>
      <w:r w:rsidR="00A321FC">
        <w:t>CCs</w:t>
      </w:r>
      <w:r w:rsidR="00EA428A">
        <w:t xml:space="preserve"> </w:t>
      </w:r>
      <w:r w:rsidR="005C3D10">
        <w:t xml:space="preserve">with </w:t>
      </w:r>
      <w:r w:rsidR="00B04EF8">
        <w:t xml:space="preserve">different number of </w:t>
      </w:r>
      <w:r w:rsidR="00EA428A">
        <w:t>blind transmissions</w:t>
      </w:r>
      <w:r w:rsidR="00BE7659">
        <w:t xml:space="preserve"> for each </w:t>
      </w:r>
      <w:r w:rsidR="00A321FC">
        <w:t>CC</w:t>
      </w:r>
      <w:r w:rsidR="00EA428A">
        <w:t>.</w:t>
      </w:r>
    </w:p>
    <w:p w:rsidR="002847F6" w:rsidRPr="002847F6" w:rsidRDefault="002847F6" w:rsidP="002847F6"/>
    <w:p w:rsidR="00BB59F6" w:rsidRDefault="0058346D" w:rsidP="00BB59F6">
      <w:pPr>
        <w:pStyle w:val="BodyText"/>
        <w:keepNext/>
      </w:pPr>
      <w:r>
        <w:rPr>
          <w:noProof/>
        </w:rPr>
        <w:drawing>
          <wp:inline distT="0" distB="0" distL="0" distR="0" wp14:anchorId="2F56A255" wp14:editId="299E51A0">
            <wp:extent cx="4852015" cy="107280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_pic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015" cy="107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C87" w:rsidRDefault="00BB59F6" w:rsidP="00BB59F6">
      <w:pPr>
        <w:pStyle w:val="Caption"/>
        <w:jc w:val="both"/>
      </w:pPr>
      <w:bookmarkStart w:id="2" w:name="_Ref409724794"/>
      <w:r>
        <w:t xml:space="preserve">Figure </w:t>
      </w:r>
      <w:fldSimple w:instr=" SEQ Figure \* ARABIC ">
        <w:r w:rsidR="00051CFC">
          <w:rPr>
            <w:noProof/>
          </w:rPr>
          <w:t>1</w:t>
        </w:r>
      </w:fldSimple>
      <w:bookmarkEnd w:id="2"/>
      <w:r>
        <w:t xml:space="preserve"> Ill</w:t>
      </w:r>
      <w:r w:rsidR="00467F94">
        <w:t>ustration of coupling between</w:t>
      </w:r>
      <w:r>
        <w:t xml:space="preserve"> CC and number of blind transmissions.</w:t>
      </w:r>
    </w:p>
    <w:p w:rsidR="00BB59F6" w:rsidRDefault="00EA428A" w:rsidP="00BB59F6">
      <w:r>
        <w:t>Beyond the</w:t>
      </w:r>
      <w:r w:rsidR="00BB59F6">
        <w:t xml:space="preserve"> number of blind transmissions</w:t>
      </w:r>
      <w:r w:rsidR="00A20867">
        <w:t>,</w:t>
      </w:r>
      <w:r w:rsidR="00BB59F6">
        <w:t xml:space="preserve"> the CC</w:t>
      </w:r>
      <w:r>
        <w:t xml:space="preserve"> </w:t>
      </w:r>
      <w:r w:rsidR="00A20867">
        <w:t xml:space="preserve">chosen </w:t>
      </w:r>
      <w:r>
        <w:t>will be</w:t>
      </w:r>
      <w:r w:rsidR="00BB59F6">
        <w:t xml:space="preserve"> dependent on a </w:t>
      </w:r>
      <w:r w:rsidR="00A20867">
        <w:t xml:space="preserve">number </w:t>
      </w:r>
      <w:r w:rsidR="00BB59F6">
        <w:t xml:space="preserve">of factors such as </w:t>
      </w:r>
      <w:r>
        <w:t>the device</w:t>
      </w:r>
      <w:r w:rsidR="00BB59F6">
        <w:t xml:space="preserve"> output power and receive</w:t>
      </w:r>
      <w:r w:rsidR="00F921B4">
        <w:t xml:space="preserve">r </w:t>
      </w:r>
      <w:r w:rsidR="00BB59F6">
        <w:t>performance as well as the BS output power and performance.</w:t>
      </w:r>
      <w:r w:rsidR="00F07D2B">
        <w:t xml:space="preserve"> It will also be dependent on the logical channel, as </w:t>
      </w:r>
      <w:r w:rsidR="00F921B4">
        <w:t>exemplified</w:t>
      </w:r>
      <w:r w:rsidR="00F07D2B">
        <w:t xml:space="preserve"> in </w:t>
      </w:r>
      <w:r w:rsidR="00F921B4">
        <w:fldChar w:fldCharType="begin"/>
      </w:r>
      <w:r w:rsidR="00F921B4">
        <w:instrText xml:space="preserve"> REF _Ref409704387 \h </w:instrText>
      </w:r>
      <w:r w:rsidR="00F921B4">
        <w:fldChar w:fldCharType="separate"/>
      </w:r>
      <w:r w:rsidR="00162457">
        <w:t xml:space="preserve">Table </w:t>
      </w:r>
      <w:r w:rsidR="00162457">
        <w:rPr>
          <w:noProof/>
        </w:rPr>
        <w:t>1</w:t>
      </w:r>
      <w:r w:rsidR="00F921B4">
        <w:fldChar w:fldCharType="end"/>
      </w:r>
      <w:r w:rsidR="00F921B4">
        <w:t xml:space="preserve"> where the</w:t>
      </w:r>
      <w:r>
        <w:t xml:space="preserve"> maximum</w:t>
      </w:r>
      <w:r w:rsidR="00F921B4">
        <w:t xml:space="preserve"> number of </w:t>
      </w:r>
      <w:r>
        <w:t xml:space="preserve">needed </w:t>
      </w:r>
      <w:r w:rsidR="00F921B4">
        <w:t xml:space="preserve">transmissions, expressed in blind and HARQ transmission, are listed for each logical </w:t>
      </w:r>
      <w:r w:rsidR="00067E4F">
        <w:t>EC-</w:t>
      </w:r>
      <w:r w:rsidR="00F921B4">
        <w:t xml:space="preserve">channel. </w:t>
      </w:r>
      <w:r w:rsidR="00874037">
        <w:t xml:space="preserve">It has also been concluded that the UL is the limiting link for legacy GPRS </w:t>
      </w:r>
      <w:r w:rsidR="00874037">
        <w:fldChar w:fldCharType="begin"/>
      </w:r>
      <w:r w:rsidR="00874037">
        <w:instrText xml:space="preserve"> REF _Ref396129527 \r \h </w:instrText>
      </w:r>
      <w:r w:rsidR="00874037">
        <w:fldChar w:fldCharType="separate"/>
      </w:r>
      <w:r w:rsidR="00162457">
        <w:t>[1]</w:t>
      </w:r>
      <w:r w:rsidR="00874037">
        <w:fldChar w:fldCharType="end"/>
      </w:r>
      <w:r w:rsidR="00512F7D">
        <w:t>, and w</w:t>
      </w:r>
      <w:r w:rsidR="00B7170F">
        <w:t xml:space="preserve">ith this in mind it is </w:t>
      </w:r>
      <w:r w:rsidR="006D2E0C">
        <w:t xml:space="preserve">e.g. </w:t>
      </w:r>
      <w:r w:rsidR="00B7170F">
        <w:t xml:space="preserve">clear that </w:t>
      </w:r>
      <w:r w:rsidR="006D2E0C">
        <w:t>different</w:t>
      </w:r>
      <w:r>
        <w:t xml:space="preserve"> </w:t>
      </w:r>
      <w:r w:rsidR="00552A02">
        <w:t xml:space="preserve">number of </w:t>
      </w:r>
      <w:r w:rsidR="00A20867">
        <w:t xml:space="preserve">repetitions </w:t>
      </w:r>
      <w:r w:rsidR="00B7170F">
        <w:t xml:space="preserve">may be </w:t>
      </w:r>
      <w:r w:rsidR="00BD474A">
        <w:t xml:space="preserve">needed </w:t>
      </w:r>
      <w:r w:rsidR="00B7170F">
        <w:t>in UL and DL</w:t>
      </w:r>
      <w:r w:rsidR="00946A3A">
        <w:t xml:space="preserve">, hence different CC may be </w:t>
      </w:r>
      <w:r w:rsidR="00D52984">
        <w:t>applicable</w:t>
      </w:r>
      <w:r w:rsidR="00946A3A">
        <w:t xml:space="preserve"> in UL and DL</w:t>
      </w:r>
      <w:r w:rsidR="005E7C71">
        <w:t xml:space="preserve"> for a given device</w:t>
      </w:r>
      <w:r w:rsidR="00B7170F">
        <w:t>.</w:t>
      </w:r>
    </w:p>
    <w:p w:rsidR="00F921B4" w:rsidRDefault="00F921B4" w:rsidP="00F921B4">
      <w:pPr>
        <w:pStyle w:val="Caption"/>
        <w:keepNext/>
      </w:pPr>
      <w:bookmarkStart w:id="3" w:name="_Ref409704387"/>
      <w:r>
        <w:lastRenderedPageBreak/>
        <w:t xml:space="preserve">Table </w:t>
      </w:r>
      <w:fldSimple w:instr=" SEQ Table \* ARABIC ">
        <w:r w:rsidR="00162457">
          <w:rPr>
            <w:noProof/>
          </w:rPr>
          <w:t>1</w:t>
        </w:r>
      </w:fldSimple>
      <w:bookmarkEnd w:id="3"/>
      <w:r>
        <w:t xml:space="preserve"> </w:t>
      </w:r>
      <w:r w:rsidR="00155E67">
        <w:t>Number of transmissions needed to reach 20 dB coverage</w:t>
      </w:r>
      <w:r w:rsidR="00A321FC">
        <w:t xml:space="preserve"> </w:t>
      </w:r>
      <w:proofErr w:type="gramStart"/>
      <w:r w:rsidR="00A321FC">
        <w:t>improv</w:t>
      </w:r>
      <w:bookmarkStart w:id="4" w:name="_GoBack"/>
      <w:bookmarkEnd w:id="4"/>
      <w:r w:rsidR="00A321FC">
        <w:t>ement</w:t>
      </w:r>
      <w:proofErr w:type="gramEnd"/>
      <w:r w:rsidR="00A321FC" w:rsidRPr="00A321FC">
        <w:t xml:space="preserve"> </w:t>
      </w:r>
      <w:r w:rsidR="00A321FC">
        <w:t>beyond legacy GPRS performance</w:t>
      </w:r>
      <w:r w:rsidR="00552A02">
        <w:t xml:space="preserve"> </w:t>
      </w:r>
      <w:r w:rsidR="00552A02">
        <w:fldChar w:fldCharType="begin"/>
      </w:r>
      <w:r w:rsidR="00552A02">
        <w:instrText xml:space="preserve"> REF _Ref410117215 \r \h </w:instrText>
      </w:r>
      <w:r w:rsidR="00552A02">
        <w:fldChar w:fldCharType="separate"/>
      </w:r>
      <w:r w:rsidR="00552A02">
        <w:t>[8]</w:t>
      </w:r>
      <w:r w:rsidR="00552A02">
        <w:fldChar w:fldCharType="end"/>
      </w:r>
      <w:r w:rsidR="00552A0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2835"/>
      </w:tblGrid>
      <w:tr w:rsidR="00F07D2B" w:rsidRPr="0080068E" w:rsidTr="003B6EBB">
        <w:tc>
          <w:tcPr>
            <w:tcW w:w="2235" w:type="dxa"/>
            <w:shd w:val="clear" w:color="auto" w:fill="C6D9F1" w:themeFill="text2" w:themeFillTint="33"/>
          </w:tcPr>
          <w:p w:rsidR="00F07D2B" w:rsidRPr="0080068E" w:rsidRDefault="00F07D2B" w:rsidP="0080068E">
            <w:pPr>
              <w:keepNext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Logical Channel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:rsidR="00F07D2B" w:rsidRPr="0080068E" w:rsidRDefault="00F07D2B" w:rsidP="0080068E">
            <w:pPr>
              <w:keepNext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Coverage improvement [dB]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:rsidR="00F07D2B" w:rsidRPr="0080068E" w:rsidRDefault="00F07D2B" w:rsidP="0080068E">
            <w:pPr>
              <w:keepNext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 xml:space="preserve">Number of </w:t>
            </w:r>
            <w:r w:rsidR="001A1CC6">
              <w:rPr>
                <w:sz w:val="20"/>
                <w:szCs w:val="20"/>
                <w:lang w:eastAsia="ko-KR"/>
              </w:rPr>
              <w:t>blind</w:t>
            </w:r>
            <w:r w:rsidR="005B4B89">
              <w:rPr>
                <w:sz w:val="20"/>
                <w:szCs w:val="20"/>
                <w:lang w:eastAsia="ko-KR"/>
              </w:rPr>
              <w:t xml:space="preserve"> and HARQ</w:t>
            </w:r>
            <w:r w:rsidR="001A1CC6">
              <w:rPr>
                <w:sz w:val="20"/>
                <w:szCs w:val="20"/>
                <w:lang w:eastAsia="ko-KR"/>
              </w:rPr>
              <w:t xml:space="preserve"> </w:t>
            </w:r>
            <w:r w:rsidRPr="0080068E">
              <w:rPr>
                <w:sz w:val="20"/>
                <w:szCs w:val="20"/>
                <w:lang w:eastAsia="ko-KR"/>
              </w:rPr>
              <w:t>transmissions</w:t>
            </w:r>
          </w:p>
        </w:tc>
      </w:tr>
      <w:tr w:rsidR="00F07D2B" w:rsidRPr="0080068E" w:rsidTr="003B6EBB">
        <w:tc>
          <w:tcPr>
            <w:tcW w:w="2235" w:type="dxa"/>
          </w:tcPr>
          <w:p w:rsidR="00F07D2B" w:rsidRPr="0080068E" w:rsidRDefault="00681763" w:rsidP="00BB59F6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SCH</w:t>
            </w:r>
          </w:p>
        </w:tc>
        <w:tc>
          <w:tcPr>
            <w:tcW w:w="2693" w:type="dxa"/>
          </w:tcPr>
          <w:p w:rsidR="00F07D2B" w:rsidRPr="0080068E" w:rsidRDefault="00F07D2B" w:rsidP="00F07D2B">
            <w:pPr>
              <w:jc w:val="center"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345EBD" w:rsidP="00BB59F6">
            <w:pPr>
              <w:rPr>
                <w:sz w:val="20"/>
                <w:szCs w:val="20"/>
                <w:lang w:eastAsia="ko-KR"/>
              </w:rPr>
            </w:pPr>
            <w:r w:rsidRPr="00552A02">
              <w:rPr>
                <w:sz w:val="20"/>
                <w:szCs w:val="20"/>
                <w:lang w:eastAsia="ko-KR"/>
              </w:rPr>
              <w:t>14</w:t>
            </w:r>
            <w:r w:rsidR="00755A13" w:rsidRPr="00552A02">
              <w:rPr>
                <w:sz w:val="20"/>
                <w:szCs w:val="20"/>
                <w:lang w:eastAsia="ko-KR"/>
              </w:rPr>
              <w:t xml:space="preserve"> blind transmission</w:t>
            </w:r>
          </w:p>
        </w:tc>
      </w:tr>
      <w:tr w:rsidR="00F07D2B" w:rsidRPr="0080068E" w:rsidTr="003B6EBB">
        <w:tc>
          <w:tcPr>
            <w:tcW w:w="2235" w:type="dxa"/>
          </w:tcPr>
          <w:p w:rsidR="00F07D2B" w:rsidRPr="0080068E" w:rsidRDefault="00681763" w:rsidP="00BB59F6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BCCH</w:t>
            </w:r>
          </w:p>
        </w:tc>
        <w:tc>
          <w:tcPr>
            <w:tcW w:w="2693" w:type="dxa"/>
          </w:tcPr>
          <w:p w:rsidR="00F07D2B" w:rsidRPr="0080068E" w:rsidRDefault="00F07D2B" w:rsidP="00F07D2B">
            <w:pPr>
              <w:jc w:val="center"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345EBD" w:rsidP="00BB59F6">
            <w:pPr>
              <w:rPr>
                <w:sz w:val="20"/>
                <w:szCs w:val="20"/>
                <w:lang w:eastAsia="ko-KR"/>
              </w:rPr>
            </w:pPr>
            <w:r w:rsidRPr="00552A02">
              <w:rPr>
                <w:sz w:val="20"/>
                <w:szCs w:val="20"/>
                <w:lang w:eastAsia="ko-KR"/>
              </w:rPr>
              <w:t>16</w:t>
            </w:r>
            <w:r w:rsidR="00755A13" w:rsidRPr="00552A02">
              <w:rPr>
                <w:sz w:val="20"/>
                <w:szCs w:val="20"/>
                <w:lang w:eastAsia="ko-KR"/>
              </w:rPr>
              <w:t xml:space="preserve"> blind transmission</w:t>
            </w:r>
          </w:p>
        </w:tc>
      </w:tr>
      <w:tr w:rsidR="00F07D2B" w:rsidRPr="00552A02" w:rsidTr="003B6EBB">
        <w:tc>
          <w:tcPr>
            <w:tcW w:w="2235" w:type="dxa"/>
          </w:tcPr>
          <w:p w:rsidR="00F07D2B" w:rsidRPr="0080068E" w:rsidRDefault="00681763" w:rsidP="00BB59F6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RACH (</w:t>
            </w: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CCCH/U)</w:t>
            </w:r>
          </w:p>
        </w:tc>
        <w:tc>
          <w:tcPr>
            <w:tcW w:w="2693" w:type="dxa"/>
          </w:tcPr>
          <w:p w:rsidR="00F07D2B" w:rsidRPr="00552A02" w:rsidRDefault="00A20867" w:rsidP="00F07D2B">
            <w:pPr>
              <w:jc w:val="center"/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247286" w:rsidP="00BB59F6">
            <w:pPr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>32</w:t>
            </w:r>
            <w:r w:rsidR="00755A13" w:rsidRPr="00552A02">
              <w:rPr>
                <w:sz w:val="20"/>
                <w:szCs w:val="20"/>
                <w:lang w:val="sv-SE" w:eastAsia="ko-KR"/>
              </w:rPr>
              <w:t xml:space="preserve"> blind transmission</w:t>
            </w:r>
          </w:p>
        </w:tc>
      </w:tr>
      <w:tr w:rsidR="00F07D2B" w:rsidRPr="00552A02" w:rsidTr="003B6EBB">
        <w:tc>
          <w:tcPr>
            <w:tcW w:w="2235" w:type="dxa"/>
          </w:tcPr>
          <w:p w:rsidR="00F07D2B" w:rsidRPr="00BF40A8" w:rsidRDefault="00681763" w:rsidP="00BB59F6">
            <w:pPr>
              <w:rPr>
                <w:sz w:val="20"/>
                <w:szCs w:val="20"/>
                <w:lang w:eastAsia="ko-KR"/>
              </w:rPr>
            </w:pPr>
            <w:r w:rsidRPr="00BF40A8">
              <w:rPr>
                <w:sz w:val="20"/>
                <w:szCs w:val="20"/>
                <w:lang w:eastAsia="ko-KR"/>
              </w:rPr>
              <w:t>EC-</w:t>
            </w:r>
            <w:r w:rsidR="00F07D2B" w:rsidRPr="00BF40A8">
              <w:rPr>
                <w:sz w:val="20"/>
                <w:szCs w:val="20"/>
                <w:lang w:eastAsia="ko-KR"/>
              </w:rPr>
              <w:t>PCH/</w:t>
            </w:r>
            <w:r w:rsidRPr="00BF40A8">
              <w:rPr>
                <w:sz w:val="20"/>
                <w:szCs w:val="20"/>
                <w:lang w:eastAsia="ko-KR"/>
              </w:rPr>
              <w:t xml:space="preserve"> EC-</w:t>
            </w:r>
            <w:r w:rsidR="00F07D2B" w:rsidRPr="00BF40A8">
              <w:rPr>
                <w:sz w:val="20"/>
                <w:szCs w:val="20"/>
                <w:lang w:eastAsia="ko-KR"/>
              </w:rPr>
              <w:t>AGCH (</w:t>
            </w:r>
            <w:r w:rsidRPr="00BF40A8">
              <w:rPr>
                <w:sz w:val="20"/>
                <w:szCs w:val="20"/>
                <w:lang w:eastAsia="ko-KR"/>
              </w:rPr>
              <w:t>EC-</w:t>
            </w:r>
            <w:r w:rsidR="00F07D2B" w:rsidRPr="00BF40A8">
              <w:rPr>
                <w:sz w:val="20"/>
                <w:szCs w:val="20"/>
                <w:lang w:eastAsia="ko-KR"/>
              </w:rPr>
              <w:t>CCCH/D)</w:t>
            </w:r>
          </w:p>
        </w:tc>
        <w:tc>
          <w:tcPr>
            <w:tcW w:w="2693" w:type="dxa"/>
          </w:tcPr>
          <w:p w:rsidR="00F07D2B" w:rsidRPr="00552A02" w:rsidRDefault="00F07D2B" w:rsidP="00F07D2B">
            <w:pPr>
              <w:jc w:val="center"/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A20867" w:rsidP="00A20867">
            <w:pPr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 xml:space="preserve">32 </w:t>
            </w:r>
            <w:r w:rsidR="00755A13" w:rsidRPr="00552A02">
              <w:rPr>
                <w:sz w:val="20"/>
                <w:szCs w:val="20"/>
                <w:lang w:val="sv-SE" w:eastAsia="ko-KR"/>
              </w:rPr>
              <w:t>blind transmission</w:t>
            </w:r>
          </w:p>
        </w:tc>
      </w:tr>
      <w:tr w:rsidR="00F07D2B" w:rsidRPr="0080068E" w:rsidTr="003B6EBB">
        <w:tc>
          <w:tcPr>
            <w:tcW w:w="2235" w:type="dxa"/>
          </w:tcPr>
          <w:p w:rsidR="00F07D2B" w:rsidRPr="00552A02" w:rsidRDefault="00681763" w:rsidP="00BB59F6">
            <w:pPr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>EC-</w:t>
            </w:r>
            <w:r w:rsidR="00F07D2B" w:rsidRPr="00552A02">
              <w:rPr>
                <w:sz w:val="20"/>
                <w:szCs w:val="20"/>
                <w:lang w:val="sv-SE" w:eastAsia="ko-KR"/>
              </w:rPr>
              <w:t>PACCH</w:t>
            </w:r>
            <w:r w:rsidR="00067E4F" w:rsidRPr="00552A02">
              <w:rPr>
                <w:sz w:val="20"/>
                <w:szCs w:val="20"/>
                <w:lang w:val="sv-SE" w:eastAsia="ko-KR"/>
              </w:rPr>
              <w:t>/D/U</w:t>
            </w:r>
          </w:p>
        </w:tc>
        <w:tc>
          <w:tcPr>
            <w:tcW w:w="2693" w:type="dxa"/>
          </w:tcPr>
          <w:p w:rsidR="00F07D2B" w:rsidRPr="00552A02" w:rsidRDefault="00F07D2B" w:rsidP="00F07D2B">
            <w:pPr>
              <w:jc w:val="center"/>
              <w:rPr>
                <w:sz w:val="20"/>
                <w:szCs w:val="20"/>
                <w:lang w:val="sv-SE"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755A13" w:rsidP="00A20867">
            <w:pPr>
              <w:rPr>
                <w:sz w:val="20"/>
                <w:szCs w:val="20"/>
                <w:lang w:eastAsia="ko-KR"/>
              </w:rPr>
            </w:pPr>
            <w:r w:rsidRPr="00552A02">
              <w:rPr>
                <w:sz w:val="20"/>
                <w:szCs w:val="20"/>
                <w:lang w:val="sv-SE" w:eastAsia="ko-KR"/>
              </w:rPr>
              <w:t xml:space="preserve">16 blind </w:t>
            </w:r>
            <w:r w:rsidRPr="00552A02">
              <w:rPr>
                <w:sz w:val="20"/>
                <w:szCs w:val="20"/>
                <w:lang w:eastAsia="ko-KR"/>
              </w:rPr>
              <w:t>transmission</w:t>
            </w:r>
          </w:p>
        </w:tc>
      </w:tr>
      <w:tr w:rsidR="00F07D2B" w:rsidRPr="0080068E" w:rsidTr="003B6EBB">
        <w:tc>
          <w:tcPr>
            <w:tcW w:w="2235" w:type="dxa"/>
          </w:tcPr>
          <w:p w:rsidR="00F07D2B" w:rsidRPr="0080068E" w:rsidRDefault="00681763" w:rsidP="00BB59F6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PDTCH/U</w:t>
            </w:r>
          </w:p>
        </w:tc>
        <w:tc>
          <w:tcPr>
            <w:tcW w:w="2693" w:type="dxa"/>
          </w:tcPr>
          <w:p w:rsidR="00F07D2B" w:rsidRPr="0080068E" w:rsidRDefault="00F07D2B" w:rsidP="00F07D2B">
            <w:pPr>
              <w:jc w:val="center"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755A13" w:rsidP="00F02EE1">
            <w:pPr>
              <w:rPr>
                <w:sz w:val="20"/>
                <w:szCs w:val="20"/>
                <w:lang w:eastAsia="ko-KR"/>
              </w:rPr>
            </w:pPr>
            <w:r w:rsidRPr="00552A02">
              <w:rPr>
                <w:sz w:val="20"/>
                <w:szCs w:val="20"/>
                <w:lang w:eastAsia="ko-KR"/>
              </w:rPr>
              <w:t>16 blind transmission</w:t>
            </w:r>
            <w:r w:rsidR="00247286" w:rsidRPr="00552A02">
              <w:rPr>
                <w:sz w:val="20"/>
                <w:szCs w:val="20"/>
                <w:lang w:eastAsia="ko-KR"/>
              </w:rPr>
              <w:t xml:space="preserve">, </w:t>
            </w:r>
            <w:r w:rsidR="00F02EE1" w:rsidRPr="00552A02">
              <w:rPr>
                <w:sz w:val="20"/>
                <w:szCs w:val="20"/>
                <w:lang w:eastAsia="ko-KR"/>
              </w:rPr>
              <w:t>4</w:t>
            </w:r>
            <w:r w:rsidRPr="00552A02">
              <w:rPr>
                <w:sz w:val="20"/>
                <w:szCs w:val="20"/>
                <w:lang w:eastAsia="ko-KR"/>
              </w:rPr>
              <w:t xml:space="preserve"> HARQ transmissions.</w:t>
            </w:r>
          </w:p>
        </w:tc>
      </w:tr>
      <w:tr w:rsidR="00F07D2B" w:rsidRPr="0080068E" w:rsidTr="003B6EBB">
        <w:tc>
          <w:tcPr>
            <w:tcW w:w="2235" w:type="dxa"/>
          </w:tcPr>
          <w:p w:rsidR="00F07D2B" w:rsidRPr="0080068E" w:rsidRDefault="00681763" w:rsidP="00BB59F6">
            <w:pPr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EC-</w:t>
            </w:r>
            <w:r w:rsidR="00F07D2B" w:rsidRPr="0080068E">
              <w:rPr>
                <w:sz w:val="20"/>
                <w:szCs w:val="20"/>
                <w:lang w:eastAsia="ko-KR"/>
              </w:rPr>
              <w:t>PDTCH/D</w:t>
            </w:r>
          </w:p>
        </w:tc>
        <w:tc>
          <w:tcPr>
            <w:tcW w:w="2693" w:type="dxa"/>
          </w:tcPr>
          <w:p w:rsidR="00F07D2B" w:rsidRPr="0080068E" w:rsidRDefault="00F07D2B" w:rsidP="00F07D2B">
            <w:pPr>
              <w:jc w:val="center"/>
              <w:rPr>
                <w:sz w:val="20"/>
                <w:szCs w:val="20"/>
                <w:lang w:eastAsia="ko-KR"/>
              </w:rPr>
            </w:pPr>
            <w:r w:rsidRPr="0080068E">
              <w:rPr>
                <w:sz w:val="20"/>
                <w:szCs w:val="20"/>
                <w:lang w:eastAsia="ko-KR"/>
              </w:rPr>
              <w:t>20</w:t>
            </w:r>
          </w:p>
        </w:tc>
        <w:tc>
          <w:tcPr>
            <w:tcW w:w="2835" w:type="dxa"/>
          </w:tcPr>
          <w:p w:rsidR="00F07D2B" w:rsidRPr="00552A02" w:rsidRDefault="00755A13" w:rsidP="00F02EE1">
            <w:pPr>
              <w:rPr>
                <w:sz w:val="20"/>
                <w:szCs w:val="20"/>
                <w:lang w:eastAsia="ko-KR"/>
              </w:rPr>
            </w:pPr>
            <w:r w:rsidRPr="00552A02">
              <w:rPr>
                <w:sz w:val="20"/>
                <w:szCs w:val="20"/>
                <w:lang w:eastAsia="ko-KR"/>
              </w:rPr>
              <w:t>16 blind transmission</w:t>
            </w:r>
            <w:r w:rsidR="00247286" w:rsidRPr="00552A02">
              <w:rPr>
                <w:sz w:val="20"/>
                <w:szCs w:val="20"/>
                <w:lang w:eastAsia="ko-KR"/>
              </w:rPr>
              <w:t xml:space="preserve">, </w:t>
            </w:r>
            <w:r w:rsidR="00F02EE1" w:rsidRPr="00552A02">
              <w:rPr>
                <w:sz w:val="20"/>
                <w:szCs w:val="20"/>
                <w:lang w:eastAsia="ko-KR"/>
              </w:rPr>
              <w:t>4</w:t>
            </w:r>
            <w:r w:rsidR="005B4B89" w:rsidRPr="00552A02">
              <w:rPr>
                <w:sz w:val="20"/>
                <w:szCs w:val="20"/>
                <w:lang w:eastAsia="ko-KR"/>
              </w:rPr>
              <w:t xml:space="preserve"> </w:t>
            </w:r>
            <w:r w:rsidRPr="00552A02">
              <w:rPr>
                <w:sz w:val="20"/>
                <w:szCs w:val="20"/>
                <w:lang w:eastAsia="ko-KR"/>
              </w:rPr>
              <w:t>HARQ transmissions.</w:t>
            </w:r>
          </w:p>
        </w:tc>
      </w:tr>
    </w:tbl>
    <w:p w:rsidR="00552A02" w:rsidRDefault="00552A02" w:rsidP="00BB59F6"/>
    <w:p w:rsidR="006D2E0C" w:rsidRDefault="006D2E0C" w:rsidP="00BB59F6">
      <w:r>
        <w:fldChar w:fldCharType="begin"/>
      </w:r>
      <w:r>
        <w:instrText xml:space="preserve"> REF _Ref409704387 \h </w:instrText>
      </w:r>
      <w:r>
        <w:fldChar w:fldCharType="separate"/>
      </w:r>
      <w:r w:rsidR="00162457">
        <w:t xml:space="preserve">Table </w:t>
      </w:r>
      <w:r w:rsidR="00162457">
        <w:rPr>
          <w:noProof/>
        </w:rPr>
        <w:t>1</w:t>
      </w:r>
      <w:r>
        <w:fldChar w:fldCharType="end"/>
      </w:r>
      <w:r>
        <w:t xml:space="preserve"> lists the number of blind transmissions for each logical channel in the context of the highest CC</w:t>
      </w:r>
      <w:r w:rsidR="00552A02">
        <w:t xml:space="preserve"> reaching 20 dB beyond legacy GPRS performance</w:t>
      </w:r>
      <w:r>
        <w:t>, while the lowest CC</w:t>
      </w:r>
      <w:r w:rsidR="003553AC">
        <w:t xml:space="preserve"> (i.e. CC</w:t>
      </w:r>
      <w:r>
        <w:t>1</w:t>
      </w:r>
      <w:r w:rsidR="00AC0AB3">
        <w:t xml:space="preserve"> see section 3</w:t>
      </w:r>
      <w:r w:rsidR="003553AC">
        <w:t>)</w:t>
      </w:r>
      <w:r>
        <w:t xml:space="preserve"> </w:t>
      </w:r>
      <w:r w:rsidR="006D1F85">
        <w:t xml:space="preserve">typically </w:t>
      </w:r>
      <w:r w:rsidR="00512F7D">
        <w:t>correspond</w:t>
      </w:r>
      <w:r w:rsidR="00552A02">
        <w:t>s</w:t>
      </w:r>
      <w:r>
        <w:t xml:space="preserve"> to normal coverage and a single transmission. The total number of coverage classes needed in </w:t>
      </w:r>
      <w:r w:rsidR="00067E4F">
        <w:t>EC-</w:t>
      </w:r>
      <w:r>
        <w:t xml:space="preserve">GSM </w:t>
      </w:r>
      <w:r w:rsidR="00552A02">
        <w:t>is</w:t>
      </w:r>
      <w:r>
        <w:t xml:space="preserve"> still to be </w:t>
      </w:r>
      <w:proofErr w:type="gramStart"/>
      <w:r w:rsidR="00742BAD">
        <w:t>determined,</w:t>
      </w:r>
      <w:proofErr w:type="gramEnd"/>
      <w:r>
        <w:t xml:space="preserve"> and one important factor when making this decision is how accurate a device can estimate its </w:t>
      </w:r>
      <w:r w:rsidR="00742BAD">
        <w:t>UL and DL CCs</w:t>
      </w:r>
      <w:r>
        <w:t xml:space="preserve">. </w:t>
      </w:r>
      <w:r w:rsidR="00512F7D">
        <w:t xml:space="preserve">In section </w:t>
      </w:r>
      <w:r w:rsidR="00512F7D">
        <w:fldChar w:fldCharType="begin"/>
      </w:r>
      <w:r w:rsidR="00512F7D">
        <w:instrText xml:space="preserve"> REF _Ref409774383 \r \h </w:instrText>
      </w:r>
      <w:r w:rsidR="00512F7D">
        <w:fldChar w:fldCharType="separate"/>
      </w:r>
      <w:r w:rsidR="00512F7D">
        <w:t>3</w:t>
      </w:r>
      <w:r w:rsidR="00512F7D">
        <w:fldChar w:fldCharType="end"/>
      </w:r>
      <w:r w:rsidR="00512F7D">
        <w:t xml:space="preserve"> a possible methodology to establish the UL and DL CCs are outlined using an example of total </w:t>
      </w:r>
      <w:r w:rsidR="00552A02">
        <w:t>six</w:t>
      </w:r>
      <w:r w:rsidR="00512F7D">
        <w:t xml:space="preserve"> </w:t>
      </w:r>
      <w:r w:rsidR="001D4967">
        <w:t>CCs</w:t>
      </w:r>
      <w:r w:rsidR="00512F7D">
        <w:t>.</w:t>
      </w:r>
    </w:p>
    <w:p w:rsidR="00360407" w:rsidRDefault="00360407" w:rsidP="00360407">
      <w:pPr>
        <w:pStyle w:val="Heading1"/>
      </w:pPr>
      <w:bookmarkStart w:id="5" w:name="_Ref409774383"/>
      <w:r>
        <w:t xml:space="preserve">Estimation of </w:t>
      </w:r>
      <w:r w:rsidR="005D2B11">
        <w:t>c</w:t>
      </w:r>
      <w:r>
        <w:t>overage class</w:t>
      </w:r>
      <w:bookmarkEnd w:id="5"/>
      <w:r>
        <w:t xml:space="preserve"> </w:t>
      </w:r>
    </w:p>
    <w:p w:rsidR="00360407" w:rsidRDefault="00BD62BD" w:rsidP="00BB59F6">
      <w:r>
        <w:t>When a</w:t>
      </w:r>
      <w:r w:rsidR="00FC27E5">
        <w:t>n</w:t>
      </w:r>
      <w:r w:rsidR="00681763">
        <w:t xml:space="preserve"> </w:t>
      </w:r>
      <w:r w:rsidR="00067E4F">
        <w:t>EC-</w:t>
      </w:r>
      <w:r w:rsidR="00681763">
        <w:t>GSM</w:t>
      </w:r>
      <w:r>
        <w:t xml:space="preserve"> device wakes up, it first attempts to synchronize to </w:t>
      </w:r>
      <w:r w:rsidR="00A55066">
        <w:t>a cell</w:t>
      </w:r>
      <w:r w:rsidR="00FC27E5">
        <w:t xml:space="preserve"> via the FCCH and EC-SCH</w:t>
      </w:r>
      <w:r w:rsidR="00552A02">
        <w:t xml:space="preserve"> as described in </w:t>
      </w:r>
      <w:r w:rsidR="00552A02">
        <w:fldChar w:fldCharType="begin"/>
      </w:r>
      <w:r w:rsidR="00552A02">
        <w:instrText xml:space="preserve"> REF _Ref396136798 \r \h </w:instrText>
      </w:r>
      <w:r w:rsidR="00552A02">
        <w:fldChar w:fldCharType="separate"/>
      </w:r>
      <w:r w:rsidR="00552A02">
        <w:t>[3]</w:t>
      </w:r>
      <w:r w:rsidR="00552A02">
        <w:fldChar w:fldCharType="end"/>
      </w:r>
      <w:r w:rsidR="00552A02">
        <w:t xml:space="preserve"> and </w:t>
      </w:r>
      <w:r w:rsidR="00552A02">
        <w:fldChar w:fldCharType="begin"/>
      </w:r>
      <w:r w:rsidR="00552A02">
        <w:instrText xml:space="preserve"> REF _Ref410117432 \r \h </w:instrText>
      </w:r>
      <w:r w:rsidR="00552A02">
        <w:fldChar w:fldCharType="separate"/>
      </w:r>
      <w:r w:rsidR="00552A02">
        <w:t>[5]</w:t>
      </w:r>
      <w:r w:rsidR="00552A02">
        <w:fldChar w:fldCharType="end"/>
      </w:r>
      <w:r w:rsidR="00681763">
        <w:t xml:space="preserve">, </w:t>
      </w:r>
      <w:r w:rsidR="004F7ACF">
        <w:t>and read</w:t>
      </w:r>
      <w:r w:rsidR="00253F80">
        <w:t>s</w:t>
      </w:r>
      <w:r w:rsidR="004F7ACF">
        <w:t xml:space="preserve"> the </w:t>
      </w:r>
      <w:r w:rsidR="00AA562D">
        <w:t xml:space="preserve">EC-BCCH </w:t>
      </w:r>
      <w:r w:rsidR="00A321FC">
        <w:t xml:space="preserve">e.g. </w:t>
      </w:r>
      <w:r w:rsidR="00AA562D">
        <w:t xml:space="preserve">in case the </w:t>
      </w:r>
      <w:r w:rsidR="00067E4F">
        <w:t>EC-</w:t>
      </w:r>
      <w:r w:rsidR="00AA562D">
        <w:t xml:space="preserve">SCH signals an update of the system info via the BCCH_CHANGE flag </w:t>
      </w:r>
      <w:r w:rsidR="004F7ACF">
        <w:t>before it</w:t>
      </w:r>
      <w:r w:rsidR="00FC27E5">
        <w:t xml:space="preserve"> continue to</w:t>
      </w:r>
      <w:r w:rsidR="006D2E0C">
        <w:t xml:space="preserve"> </w:t>
      </w:r>
      <w:r w:rsidR="00512F7D">
        <w:t>e</w:t>
      </w:r>
      <w:r w:rsidR="00552A02">
        <w:t>.</w:t>
      </w:r>
      <w:r w:rsidR="00512F7D">
        <w:t xml:space="preserve">g. </w:t>
      </w:r>
      <w:r w:rsidR="006D2E0C">
        <w:t xml:space="preserve">register to the network </w:t>
      </w:r>
      <w:r w:rsidR="00681763">
        <w:t>via the EC-RACH</w:t>
      </w:r>
      <w:r w:rsidR="006D2E0C">
        <w:t>.</w:t>
      </w:r>
      <w:r w:rsidR="006D0295">
        <w:t xml:space="preserve"> </w:t>
      </w:r>
    </w:p>
    <w:p w:rsidR="00D20C9F" w:rsidRDefault="00EA53A7" w:rsidP="00BB59F6">
      <w:r>
        <w:t>I</w:t>
      </w:r>
      <w:r w:rsidR="00D20C9F">
        <w:t xml:space="preserve">n order not to waste radio resources </w:t>
      </w:r>
      <w:r>
        <w:t xml:space="preserve">the device needs to estimate </w:t>
      </w:r>
      <w:r w:rsidR="00512F7D">
        <w:t>its</w:t>
      </w:r>
      <w:r>
        <w:t xml:space="preserve"> </w:t>
      </w:r>
      <w:r w:rsidR="00D20C9F">
        <w:t xml:space="preserve">UL </w:t>
      </w:r>
      <w:r>
        <w:t xml:space="preserve">CC before accessing the NW. </w:t>
      </w:r>
      <w:r w:rsidR="00D20C9F">
        <w:t>The EC-RACH is also intended to convey i</w:t>
      </w:r>
      <w:r w:rsidR="00BF40A8">
        <w:t xml:space="preserve">nformation on the </w:t>
      </w:r>
      <w:r w:rsidR="00C143C2">
        <w:t>U</w:t>
      </w:r>
      <w:r w:rsidR="00BF40A8">
        <w:t>L</w:t>
      </w:r>
      <w:r w:rsidR="00C143C2">
        <w:t xml:space="preserve"> and DL</w:t>
      </w:r>
      <w:r w:rsidR="00BF40A8">
        <w:t xml:space="preserve"> CC</w:t>
      </w:r>
      <w:r w:rsidR="00C143C2">
        <w:t>s</w:t>
      </w:r>
      <w:r w:rsidR="00BF40A8">
        <w:t xml:space="preserve"> </w:t>
      </w:r>
      <w:r w:rsidR="00BF40A8">
        <w:fldChar w:fldCharType="begin"/>
      </w:r>
      <w:r w:rsidR="00BF40A8">
        <w:instrText xml:space="preserve"> REF _Ref410117539 \r \h </w:instrText>
      </w:r>
      <w:r w:rsidR="00BF40A8">
        <w:fldChar w:fldCharType="separate"/>
      </w:r>
      <w:r w:rsidR="00BF40A8">
        <w:t>[9]</w:t>
      </w:r>
      <w:r w:rsidR="00BF40A8">
        <w:fldChar w:fldCharType="end"/>
      </w:r>
      <w:r w:rsidR="00BF40A8">
        <w:t xml:space="preserve"> </w:t>
      </w:r>
      <w:r w:rsidR="00D20C9F">
        <w:t xml:space="preserve">to be used by the BSS when </w:t>
      </w:r>
      <w:r w:rsidR="00264BD6">
        <w:t xml:space="preserve">e.g. </w:t>
      </w:r>
      <w:r w:rsidR="00D20C9F">
        <w:t>deciding the number of blind transmissions needed to convey the EC-PCH</w:t>
      </w:r>
      <w:r w:rsidR="00067E4F">
        <w:t xml:space="preserve"> and EC-AGCH</w:t>
      </w:r>
      <w:r w:rsidR="00D20C9F">
        <w:t xml:space="preserve">. </w:t>
      </w:r>
    </w:p>
    <w:p w:rsidR="00067E4F" w:rsidRDefault="00D20C9F" w:rsidP="00BB59F6">
      <w:r>
        <w:t xml:space="preserve">There </w:t>
      </w:r>
      <w:r w:rsidR="00067E4F">
        <w:t>are</w:t>
      </w:r>
      <w:r>
        <w:t xml:space="preserve"> various means to estimate the </w:t>
      </w:r>
      <w:r w:rsidR="004262B6">
        <w:t xml:space="preserve">UL and </w:t>
      </w:r>
      <w:r w:rsidR="004131A5">
        <w:t xml:space="preserve">DL </w:t>
      </w:r>
      <w:r>
        <w:t>CC</w:t>
      </w:r>
      <w:r w:rsidR="004131A5">
        <w:t>s</w:t>
      </w:r>
      <w:r>
        <w:t xml:space="preserve"> during</w:t>
      </w:r>
      <w:r w:rsidR="004131A5">
        <w:t xml:space="preserve"> the</w:t>
      </w:r>
      <w:r>
        <w:t xml:space="preserve"> synchronization</w:t>
      </w:r>
      <w:r w:rsidR="004131A5">
        <w:t xml:space="preserve"> procedure</w:t>
      </w:r>
      <w:r>
        <w:t>.</w:t>
      </w:r>
      <w:r w:rsidR="004262B6">
        <w:t xml:space="preserve"> In the following the feasibility of doing so is illustrated by a procedure where</w:t>
      </w:r>
      <w:r>
        <w:t xml:space="preserve"> </w:t>
      </w:r>
      <w:r w:rsidR="00067E4F">
        <w:t xml:space="preserve">the </w:t>
      </w:r>
      <w:r>
        <w:t>number of blind transmissions needed for the device to decode the EC-SCH</w:t>
      </w:r>
      <w:r w:rsidR="004262B6">
        <w:t xml:space="preserve"> is used to assess the UL and DL CCs</w:t>
      </w:r>
      <w:r>
        <w:t>.</w:t>
      </w:r>
      <w:r w:rsidR="004131A5">
        <w:t xml:space="preserve"> </w:t>
      </w:r>
    </w:p>
    <w:p w:rsidR="004131A5" w:rsidRDefault="004131A5" w:rsidP="009F4741">
      <w:r>
        <w:lastRenderedPageBreak/>
        <w:fldChar w:fldCharType="begin"/>
      </w:r>
      <w:r>
        <w:instrText xml:space="preserve"> REF _Ref409730166 \h </w:instrText>
      </w:r>
      <w:r>
        <w:fldChar w:fldCharType="separate"/>
      </w:r>
      <w:r w:rsidR="00162457">
        <w:t xml:space="preserve">Figure </w:t>
      </w:r>
      <w:r w:rsidR="00162457">
        <w:rPr>
          <w:noProof/>
        </w:rPr>
        <w:t>2</w:t>
      </w:r>
      <w:r>
        <w:fldChar w:fldCharType="end"/>
      </w:r>
      <w:r>
        <w:t xml:space="preserve"> shows the EC-SCH performance for different number of blind transmissions</w:t>
      </w:r>
      <w:r w:rsidR="002B72AA">
        <w:t xml:space="preserve">, when following the simulation assumptions agreed in </w:t>
      </w:r>
      <w:r w:rsidR="002B72AA">
        <w:fldChar w:fldCharType="begin"/>
      </w:r>
      <w:r w:rsidR="002B72AA">
        <w:instrText xml:space="preserve"> REF _Ref396129527 \r \h </w:instrText>
      </w:r>
      <w:r w:rsidR="002B72AA">
        <w:fldChar w:fldCharType="separate"/>
      </w:r>
      <w:r w:rsidR="002B72AA">
        <w:t>[1]</w:t>
      </w:r>
      <w:r w:rsidR="002B72AA">
        <w:fldChar w:fldCharType="end"/>
      </w:r>
      <w:r w:rsidR="002B72AA">
        <w:t xml:space="preserve">, and the frame mapping introduced in </w:t>
      </w:r>
      <w:r w:rsidR="007F13E3">
        <w:fldChar w:fldCharType="begin"/>
      </w:r>
      <w:r w:rsidR="007F13E3">
        <w:instrText xml:space="preserve"> REF _Ref410118668 \r \h </w:instrText>
      </w:r>
      <w:r w:rsidR="007F13E3">
        <w:fldChar w:fldCharType="separate"/>
      </w:r>
      <w:r w:rsidR="007F13E3">
        <w:t>[10]</w:t>
      </w:r>
      <w:r w:rsidR="007F13E3">
        <w:fldChar w:fldCharType="end"/>
      </w:r>
      <w:r w:rsidR="007F13E3">
        <w:t>. Seven or less blind transmissions are mapped onto a single 51-multiframe, while 8 and more blind transmissions are mapped over two 51-multiframes. The significant performance difference between seven and 8 blind transmissions are explained by the time diversity gained when spreading the transmissions over two 51-mutliframes.</w:t>
      </w:r>
    </w:p>
    <w:p w:rsidR="006917FC" w:rsidRDefault="006917FC" w:rsidP="006917FC">
      <w:r>
        <w:t>In the following MCL is defined as follows;</w:t>
      </w:r>
    </w:p>
    <w:p w:rsidR="006917FC" w:rsidRPr="006917FC" w:rsidRDefault="006917FC" w:rsidP="006917FC">
      <w:pPr>
        <w:pStyle w:val="BodyTex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MCL=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OUT</m:t>
              </m:r>
            </m:sub>
          </m:sSub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+NF+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dB</m:t>
          </m:r>
        </m:oMath>
      </m:oMathPara>
    </w:p>
    <w:p w:rsidR="006917FC" w:rsidRDefault="006917FC" w:rsidP="006917FC">
      <w:pPr>
        <w:pStyle w:val="BodyText"/>
      </w:pPr>
      <w:r>
        <w:rPr>
          <w:rFonts w:eastAsiaTheme="minorEastAsia"/>
        </w:rPr>
        <w:t>Where the output power P</w:t>
      </w:r>
      <w:r w:rsidRPr="006917FC">
        <w:rPr>
          <w:rFonts w:eastAsiaTheme="minorEastAsia"/>
          <w:vertAlign w:val="subscript"/>
        </w:rPr>
        <w:t>OUT</w:t>
      </w:r>
      <w:r>
        <w:rPr>
          <w:rFonts w:eastAsiaTheme="minorEastAsia"/>
        </w:rPr>
        <w:t xml:space="preserve"> and the noise figure NF follows the assumptions in </w:t>
      </w:r>
      <w:r>
        <w:fldChar w:fldCharType="begin"/>
      </w:r>
      <w:r>
        <w:instrText xml:space="preserve"> REF _Ref396129527 \r \h </w:instrText>
      </w:r>
      <w:r>
        <w:fldChar w:fldCharType="separate"/>
      </w:r>
      <w:r>
        <w:t>[1]</w:t>
      </w:r>
      <w:r>
        <w:fldChar w:fldCharType="end"/>
      </w:r>
      <w:r>
        <w:t xml:space="preserve">, unless </w:t>
      </w:r>
      <w:r w:rsidR="00444444">
        <w:t xml:space="preserve">otherwise </w:t>
      </w:r>
      <w:r>
        <w:t xml:space="preserve">explicitly </w:t>
      </w:r>
      <w:r w:rsidR="00444444">
        <w:t>stated</w:t>
      </w:r>
      <w:r>
        <w:t>.</w:t>
      </w:r>
    </w:p>
    <w:p w:rsidR="00D945A7" w:rsidRDefault="002470A8" w:rsidP="003B6EBB">
      <w:pPr>
        <w:keepNext/>
      </w:pPr>
      <w:r>
        <w:rPr>
          <w:noProof/>
        </w:rPr>
        <w:drawing>
          <wp:inline distT="0" distB="0" distL="0" distR="0" wp14:anchorId="39AE2A30" wp14:editId="69953CB7">
            <wp:extent cx="5250180" cy="396367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SCH_CC1-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741" w:rsidRDefault="00D945A7" w:rsidP="003B6EBB">
      <w:pPr>
        <w:pStyle w:val="Caption"/>
        <w:jc w:val="left"/>
      </w:pPr>
      <w:r>
        <w:t xml:space="preserve">Figure </w:t>
      </w:r>
      <w:r w:rsidR="00403764">
        <w:fldChar w:fldCharType="begin"/>
      </w:r>
      <w:r w:rsidR="00403764">
        <w:instrText xml:space="preserve"> SEQ Figure \* ARABIC </w:instrText>
      </w:r>
      <w:r w:rsidR="00403764">
        <w:fldChar w:fldCharType="separate"/>
      </w:r>
      <w:proofErr w:type="gramStart"/>
      <w:r w:rsidR="00051CFC">
        <w:rPr>
          <w:noProof/>
        </w:rPr>
        <w:t>2</w:t>
      </w:r>
      <w:r w:rsidR="00403764">
        <w:rPr>
          <w:noProof/>
        </w:rPr>
        <w:fldChar w:fldCharType="end"/>
      </w:r>
      <w:r w:rsidRPr="00D945A7">
        <w:t xml:space="preserve"> </w:t>
      </w:r>
      <w:r>
        <w:t>EC-SCH performance</w:t>
      </w:r>
      <w:proofErr w:type="gramEnd"/>
      <w:r>
        <w:t xml:space="preserve"> for different number or blind transmissions.</w:t>
      </w:r>
    </w:p>
    <w:p w:rsidR="001B5614" w:rsidRDefault="001B5614" w:rsidP="003B6EBB">
      <w:pPr>
        <w:keepNext/>
      </w:pPr>
      <w:r>
        <w:lastRenderedPageBreak/>
        <w:t xml:space="preserve">To </w:t>
      </w:r>
      <w:r w:rsidR="002470A8">
        <w:t>associate an UL CC to DL EC-SCH performance</w:t>
      </w:r>
      <w:r>
        <w:t xml:space="preserve">, in a first step the estimated number of blind transmissions needed on the </w:t>
      </w:r>
      <w:r w:rsidR="00345EAB">
        <w:t xml:space="preserve">DL </w:t>
      </w:r>
      <w:r>
        <w:t xml:space="preserve">EC-SCH </w:t>
      </w:r>
      <w:r w:rsidR="002470A8">
        <w:t xml:space="preserve">needs to be compared </w:t>
      </w:r>
      <w:r>
        <w:t>to the number of EC-</w:t>
      </w:r>
      <w:r w:rsidR="004F2F09">
        <w:t>RACH</w:t>
      </w:r>
      <w:r>
        <w:t xml:space="preserve"> </w:t>
      </w:r>
      <w:r w:rsidR="00566F46">
        <w:t xml:space="preserve">blind </w:t>
      </w:r>
      <w:r>
        <w:t xml:space="preserve">transmissions needed </w:t>
      </w:r>
      <w:r w:rsidR="002470A8">
        <w:t>to achieve extended coverage i</w:t>
      </w:r>
      <w:r>
        <w:t xml:space="preserve">n the </w:t>
      </w:r>
      <w:r w:rsidR="00345EAB">
        <w:t>UL</w:t>
      </w:r>
      <w:r>
        <w:t xml:space="preserve">. </w:t>
      </w:r>
      <w:r w:rsidR="002470A8">
        <w:fldChar w:fldCharType="begin"/>
      </w:r>
      <w:r w:rsidR="002470A8">
        <w:instrText xml:space="preserve"> REF _Ref410119009 \h </w:instrText>
      </w:r>
      <w:r w:rsidR="002470A8">
        <w:fldChar w:fldCharType="separate"/>
      </w:r>
      <w:r w:rsidR="002470A8">
        <w:t xml:space="preserve">Figure </w:t>
      </w:r>
      <w:r w:rsidR="002470A8">
        <w:rPr>
          <w:noProof/>
        </w:rPr>
        <w:t>3</w:t>
      </w:r>
      <w:r w:rsidR="002470A8">
        <w:fldChar w:fldCharType="end"/>
      </w:r>
      <w:r w:rsidR="002470A8">
        <w:t xml:space="preserve"> depicts EC-RACH performance for one to 32 blind transmissions following the simulation assumptions agreed in </w:t>
      </w:r>
      <w:r w:rsidR="002470A8">
        <w:fldChar w:fldCharType="begin"/>
      </w:r>
      <w:r w:rsidR="002470A8">
        <w:instrText xml:space="preserve"> REF _Ref396129527 \r \h </w:instrText>
      </w:r>
      <w:r w:rsidR="002470A8">
        <w:fldChar w:fldCharType="separate"/>
      </w:r>
      <w:r w:rsidR="002470A8">
        <w:t>[1]</w:t>
      </w:r>
      <w:r w:rsidR="002470A8">
        <w:fldChar w:fldCharType="end"/>
      </w:r>
      <w:r w:rsidR="002470A8">
        <w:t xml:space="preserve">, and the frame mapping introduced in </w:t>
      </w:r>
      <w:r w:rsidR="002470A8">
        <w:fldChar w:fldCharType="begin"/>
      </w:r>
      <w:r w:rsidR="002470A8">
        <w:instrText xml:space="preserve"> REF _Ref410118668 \r \h </w:instrText>
      </w:r>
      <w:r w:rsidR="002470A8">
        <w:fldChar w:fldCharType="separate"/>
      </w:r>
      <w:r w:rsidR="002470A8">
        <w:t>[10]</w:t>
      </w:r>
      <w:r w:rsidR="002470A8">
        <w:fldChar w:fldCharType="end"/>
      </w:r>
      <w:r w:rsidR="002470A8">
        <w:t>.</w:t>
      </w:r>
    </w:p>
    <w:p w:rsidR="00D54C38" w:rsidRDefault="00051CFC" w:rsidP="003B6EBB">
      <w:pPr>
        <w:keepNext/>
      </w:pPr>
      <w:r>
        <w:rPr>
          <w:noProof/>
        </w:rPr>
        <w:drawing>
          <wp:inline distT="0" distB="0" distL="0" distR="0" wp14:anchorId="1D472B0C" wp14:editId="4E4B3AC8">
            <wp:extent cx="5250180" cy="396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RACH_CC1-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5614" w:rsidRDefault="00D54C38" w:rsidP="003B6EBB">
      <w:pPr>
        <w:pStyle w:val="Caption"/>
        <w:jc w:val="left"/>
      </w:pPr>
      <w:bookmarkStart w:id="6" w:name="_Ref410119009"/>
      <w:r>
        <w:t xml:space="preserve">Figure </w:t>
      </w:r>
      <w:r w:rsidR="00403764">
        <w:fldChar w:fldCharType="begin"/>
      </w:r>
      <w:r w:rsidR="00403764">
        <w:instrText xml:space="preserve"> SEQ Figure \* ARABIC </w:instrText>
      </w:r>
      <w:r w:rsidR="00403764">
        <w:fldChar w:fldCharType="separate"/>
      </w:r>
      <w:proofErr w:type="gramStart"/>
      <w:r w:rsidR="00051CFC">
        <w:rPr>
          <w:noProof/>
        </w:rPr>
        <w:t>3</w:t>
      </w:r>
      <w:r w:rsidR="00403764">
        <w:rPr>
          <w:noProof/>
        </w:rPr>
        <w:fldChar w:fldCharType="end"/>
      </w:r>
      <w:bookmarkEnd w:id="6"/>
      <w:r w:rsidR="00655CC8">
        <w:t xml:space="preserve"> EC-RAC</w:t>
      </w:r>
      <w:r>
        <w:t>H performance</w:t>
      </w:r>
      <w:proofErr w:type="gramEnd"/>
      <w:r>
        <w:t xml:space="preserve"> for different number or blind transmissions.</w:t>
      </w:r>
    </w:p>
    <w:p w:rsidR="004F2F09" w:rsidRDefault="00051CFC" w:rsidP="00051CFC">
      <w:pPr>
        <w:keepNext/>
      </w:pPr>
      <w:r>
        <w:lastRenderedPageBreak/>
        <w:t xml:space="preserve">To derive a DL CC also the EC-PCH performance needs to be considered. </w:t>
      </w:r>
      <w:r>
        <w:fldChar w:fldCharType="begin"/>
      </w:r>
      <w:r>
        <w:instrText xml:space="preserve"> REF _Ref410119334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depicts EC-PCH performance for one to 32 blind transmissions, again following the simulation assumptions agreed in </w:t>
      </w:r>
      <w:r>
        <w:fldChar w:fldCharType="begin"/>
      </w:r>
      <w:r>
        <w:instrText xml:space="preserve"> REF _Ref396129527 \r \h </w:instrText>
      </w:r>
      <w:r>
        <w:fldChar w:fldCharType="separate"/>
      </w:r>
      <w:r>
        <w:t>[1]</w:t>
      </w:r>
      <w:r>
        <w:fldChar w:fldCharType="end"/>
      </w:r>
      <w:r>
        <w:t xml:space="preserve">, and the frame mapping introduced in </w:t>
      </w:r>
      <w:r>
        <w:fldChar w:fldCharType="begin"/>
      </w:r>
      <w:r>
        <w:instrText xml:space="preserve"> REF _Ref410118668 \r \h </w:instrText>
      </w:r>
      <w:r>
        <w:fldChar w:fldCharType="separate"/>
      </w:r>
      <w:r>
        <w:t>[10]</w:t>
      </w:r>
      <w:r>
        <w:fldChar w:fldCharType="end"/>
      </w:r>
      <w:r>
        <w:t>.</w:t>
      </w:r>
    </w:p>
    <w:p w:rsidR="00051CFC" w:rsidRDefault="00051CFC" w:rsidP="00051CFC">
      <w:pPr>
        <w:keepNext/>
      </w:pPr>
      <w:r>
        <w:rPr>
          <w:noProof/>
        </w:rPr>
        <w:drawing>
          <wp:inline distT="0" distB="0" distL="0" distR="0" wp14:anchorId="371AF92D" wp14:editId="20D60A1E">
            <wp:extent cx="5250180" cy="396367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PCH_CC1-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F09" w:rsidRDefault="00051CFC" w:rsidP="00051CFC">
      <w:pPr>
        <w:pStyle w:val="Caption"/>
        <w:jc w:val="left"/>
      </w:pPr>
      <w:bookmarkStart w:id="7" w:name="_Ref410119334"/>
      <w:r>
        <w:t xml:space="preserve">Figure </w:t>
      </w:r>
      <w:r w:rsidR="00403764">
        <w:fldChar w:fldCharType="begin"/>
      </w:r>
      <w:r w:rsidR="00403764">
        <w:instrText xml:space="preserve"> SEQ Figure \* ARABIC </w:instrText>
      </w:r>
      <w:r w:rsidR="00403764">
        <w:fldChar w:fldCharType="separate"/>
      </w:r>
      <w:proofErr w:type="gramStart"/>
      <w:r>
        <w:rPr>
          <w:noProof/>
        </w:rPr>
        <w:t>4</w:t>
      </w:r>
      <w:r w:rsidR="00403764">
        <w:rPr>
          <w:noProof/>
        </w:rPr>
        <w:fldChar w:fldCharType="end"/>
      </w:r>
      <w:bookmarkEnd w:id="7"/>
      <w:r w:rsidRPr="00051CFC">
        <w:t xml:space="preserve"> </w:t>
      </w:r>
      <w:r>
        <w:t>EC-PCH performance</w:t>
      </w:r>
      <w:proofErr w:type="gramEnd"/>
      <w:r>
        <w:t xml:space="preserve"> for different number or blind transmissions.</w:t>
      </w:r>
    </w:p>
    <w:p w:rsidR="004F2F09" w:rsidRDefault="004F2F09" w:rsidP="00BB59F6">
      <w:r>
        <w:t xml:space="preserve">Based on </w:t>
      </w:r>
      <w:r w:rsidR="00587300">
        <w:t>the performance</w:t>
      </w:r>
      <w:r>
        <w:t xml:space="preserve"> in </w:t>
      </w:r>
      <w:r w:rsidR="00FF7F85">
        <w:fldChar w:fldCharType="begin"/>
      </w:r>
      <w:r w:rsidR="00FF7F85">
        <w:instrText xml:space="preserve"> REF _Ref409730166 \h </w:instrText>
      </w:r>
      <w:r w:rsidR="00FF7F85">
        <w:fldChar w:fldCharType="separate"/>
      </w:r>
      <w:r w:rsidR="00162457">
        <w:t xml:space="preserve">Figure </w:t>
      </w:r>
      <w:r w:rsidR="00162457">
        <w:rPr>
          <w:noProof/>
        </w:rPr>
        <w:t>2</w:t>
      </w:r>
      <w:r w:rsidR="00FF7F85">
        <w:fldChar w:fldCharType="end"/>
      </w:r>
      <w:r w:rsidR="00FF7F85">
        <w:t xml:space="preserve">, </w:t>
      </w:r>
      <w:r w:rsidR="00FF7F85">
        <w:fldChar w:fldCharType="begin"/>
      </w:r>
      <w:r w:rsidR="00FF7F85">
        <w:instrText xml:space="preserve"> REF _Ref409764779 \h </w:instrText>
      </w:r>
      <w:r w:rsidR="00FF7F85">
        <w:fldChar w:fldCharType="separate"/>
      </w:r>
      <w:r w:rsidR="00162457">
        <w:t xml:space="preserve">Figure </w:t>
      </w:r>
      <w:r w:rsidR="00162457">
        <w:rPr>
          <w:noProof/>
        </w:rPr>
        <w:t>3</w:t>
      </w:r>
      <w:r w:rsidR="00FF7F85">
        <w:fldChar w:fldCharType="end"/>
      </w:r>
      <w:r w:rsidR="00FF7F85">
        <w:t xml:space="preserve"> and </w:t>
      </w:r>
      <w:r w:rsidR="00FF7F85">
        <w:fldChar w:fldCharType="begin"/>
      </w:r>
      <w:r w:rsidR="00FF7F85">
        <w:instrText xml:space="preserve"> REF _Ref409764833 \h </w:instrText>
      </w:r>
      <w:r w:rsidR="00FF7F85">
        <w:fldChar w:fldCharType="separate"/>
      </w:r>
      <w:r w:rsidR="00162457">
        <w:t xml:space="preserve">Figure </w:t>
      </w:r>
      <w:r w:rsidR="00162457">
        <w:rPr>
          <w:noProof/>
        </w:rPr>
        <w:t>4</w:t>
      </w:r>
      <w:r w:rsidR="00FF7F85">
        <w:fldChar w:fldCharType="end"/>
      </w:r>
      <w:r w:rsidR="008B4524">
        <w:t>,</w:t>
      </w:r>
      <w:r w:rsidR="00FF7F85">
        <w:t xml:space="preserve"> </w:t>
      </w:r>
      <w:r w:rsidR="00051CFC">
        <w:fldChar w:fldCharType="begin"/>
      </w:r>
      <w:r w:rsidR="00051CFC">
        <w:instrText xml:space="preserve"> REF _Ref409772570 \h </w:instrText>
      </w:r>
      <w:r w:rsidR="00051CFC">
        <w:fldChar w:fldCharType="separate"/>
      </w:r>
      <w:r w:rsidR="00051CFC">
        <w:t xml:space="preserve">Table </w:t>
      </w:r>
      <w:r w:rsidR="00051CFC">
        <w:rPr>
          <w:noProof/>
        </w:rPr>
        <w:t>2</w:t>
      </w:r>
      <w:r w:rsidR="00051CFC">
        <w:fldChar w:fldCharType="end"/>
      </w:r>
      <w:r w:rsidR="00051CFC">
        <w:t xml:space="preserve"> can be constructed where the performance</w:t>
      </w:r>
      <w:r w:rsidR="008B4524">
        <w:t>s</w:t>
      </w:r>
      <w:r w:rsidR="00051CFC">
        <w:t xml:space="preserve"> of the EC-SCH, EC-RACH and EC-PCH </w:t>
      </w:r>
      <w:r w:rsidR="008B4524">
        <w:t>are</w:t>
      </w:r>
      <w:r w:rsidR="00051CFC">
        <w:t xml:space="preserve"> </w:t>
      </w:r>
      <w:r w:rsidR="00435C73">
        <w:t>listed at the 10% BLER cross over point for each number of blind transmissions</w:t>
      </w:r>
      <w:r w:rsidR="00051CFC">
        <w:t xml:space="preserve">. In essence the rows of </w:t>
      </w:r>
      <w:r w:rsidR="00152144">
        <w:fldChar w:fldCharType="begin"/>
      </w:r>
      <w:r w:rsidR="00152144">
        <w:instrText xml:space="preserve"> REF _Ref409772570 \h </w:instrText>
      </w:r>
      <w:r w:rsidR="00152144">
        <w:fldChar w:fldCharType="separate"/>
      </w:r>
      <w:r w:rsidR="00152144">
        <w:t xml:space="preserve">Table </w:t>
      </w:r>
      <w:r w:rsidR="00152144">
        <w:rPr>
          <w:noProof/>
        </w:rPr>
        <w:t>2</w:t>
      </w:r>
      <w:r w:rsidR="00152144">
        <w:fldChar w:fldCharType="end"/>
      </w:r>
      <w:r w:rsidR="00152144">
        <w:t xml:space="preserve"> </w:t>
      </w:r>
      <w:r w:rsidR="00051CFC">
        <w:t xml:space="preserve">is an attempt to group EC-SCH, EC-PCH and EC-RACH performance so that the performance spread at 10% BLER between the channels are minimized, with the prerequisite that the EC-SCH MCL does not exceed the EC-PCH and EC-RACH </w:t>
      </w:r>
      <w:r w:rsidR="00152144">
        <w:t>MCL</w:t>
      </w:r>
      <w:r w:rsidR="00051CFC">
        <w:t>.</w:t>
      </w:r>
    </w:p>
    <w:p w:rsidR="00161C1C" w:rsidRPr="007F5FBD" w:rsidRDefault="00C947A7" w:rsidP="007F5FBD">
      <w:pPr>
        <w:pStyle w:val="Caption"/>
        <w:keepNext/>
      </w:pPr>
      <w:bookmarkStart w:id="8" w:name="_Ref409772570"/>
      <w:r>
        <w:t xml:space="preserve">Table </w:t>
      </w:r>
      <w:fldSimple w:instr=" SEQ Table \* ARABIC ">
        <w:r w:rsidR="00162457">
          <w:rPr>
            <w:noProof/>
          </w:rPr>
          <w:t>2</w:t>
        </w:r>
      </w:fldSimple>
      <w:bookmarkEnd w:id="8"/>
      <w:r>
        <w:t xml:space="preserve"> </w:t>
      </w:r>
      <w:r w:rsidR="0079089E">
        <w:t>Exemplified</w:t>
      </w:r>
      <w:r>
        <w:t xml:space="preserve"> coverage class mapping table</w:t>
      </w:r>
      <w:r w:rsidR="00162457">
        <w:t xml:space="preserve"> at BS power 43 </w:t>
      </w:r>
      <w:proofErr w:type="spellStart"/>
      <w:r w:rsidR="00162457">
        <w:t>dBm</w:t>
      </w:r>
      <w:proofErr w:type="spellEnd"/>
      <w:r w:rsidR="00162457">
        <w:t xml:space="preserve"> and device power 33 </w:t>
      </w:r>
      <w:proofErr w:type="spellStart"/>
      <w:r w:rsidR="00162457">
        <w:t>dBm</w:t>
      </w:r>
      <w:proofErr w:type="spellEnd"/>
      <w:r w:rsidR="0079089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641"/>
        <w:gridCol w:w="794"/>
        <w:gridCol w:w="774"/>
        <w:gridCol w:w="895"/>
        <w:gridCol w:w="851"/>
        <w:gridCol w:w="1227"/>
        <w:gridCol w:w="16"/>
        <w:gridCol w:w="1211"/>
      </w:tblGrid>
      <w:tr w:rsidR="00AB1B1A" w:rsidTr="00AB1B1A">
        <w:tc>
          <w:tcPr>
            <w:tcW w:w="851" w:type="dxa"/>
            <w:vMerge w:val="restart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DL CC</w:t>
            </w:r>
          </w:p>
        </w:tc>
        <w:tc>
          <w:tcPr>
            <w:tcW w:w="1435" w:type="dxa"/>
            <w:gridSpan w:val="2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20"/>
                <w:szCs w:val="20"/>
                <w:lang w:eastAsia="ko-KR"/>
              </w:rPr>
              <w:t>EC</w:t>
            </w:r>
            <w:r w:rsidRPr="00247286">
              <w:rPr>
                <w:sz w:val="20"/>
                <w:szCs w:val="20"/>
                <w:lang w:eastAsia="ko-KR"/>
              </w:rPr>
              <w:t>-SCH</w:t>
            </w:r>
          </w:p>
        </w:tc>
        <w:tc>
          <w:tcPr>
            <w:tcW w:w="1669" w:type="dxa"/>
            <w:gridSpan w:val="2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 w:rsidRPr="0079089E">
              <w:rPr>
                <w:sz w:val="20"/>
                <w:szCs w:val="20"/>
                <w:lang w:eastAsia="ko-KR"/>
              </w:rPr>
              <w:t>EC-PCH</w:t>
            </w:r>
          </w:p>
        </w:tc>
        <w:tc>
          <w:tcPr>
            <w:tcW w:w="851" w:type="dxa"/>
            <w:vMerge w:val="restart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UL CC</w:t>
            </w:r>
          </w:p>
        </w:tc>
        <w:tc>
          <w:tcPr>
            <w:tcW w:w="2454" w:type="dxa"/>
            <w:gridSpan w:val="3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 w:rsidRPr="0079089E">
              <w:rPr>
                <w:sz w:val="20"/>
                <w:szCs w:val="20"/>
                <w:lang w:eastAsia="ko-KR"/>
              </w:rPr>
              <w:t>EC-RACH</w:t>
            </w:r>
          </w:p>
        </w:tc>
      </w:tr>
      <w:tr w:rsidR="00AB1B1A" w:rsidTr="00AB1B1A">
        <w:tc>
          <w:tcPr>
            <w:tcW w:w="851" w:type="dxa"/>
            <w:vMerge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</w:p>
        </w:tc>
        <w:tc>
          <w:tcPr>
            <w:tcW w:w="641" w:type="dxa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794" w:type="dxa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  <w:tc>
          <w:tcPr>
            <w:tcW w:w="774" w:type="dxa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895" w:type="dxa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  <w:tc>
          <w:tcPr>
            <w:tcW w:w="851" w:type="dxa"/>
            <w:vMerge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</w:p>
        </w:tc>
        <w:tc>
          <w:tcPr>
            <w:tcW w:w="1243" w:type="dxa"/>
            <w:gridSpan w:val="2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1211" w:type="dxa"/>
            <w:shd w:val="clear" w:color="auto" w:fill="C6D9F1" w:themeFill="text2" w:themeFillTint="33"/>
          </w:tcPr>
          <w:p w:rsidR="00AB1B1A" w:rsidRDefault="00AB1B1A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</w:tr>
      <w:tr w:rsidR="00AB1B1A" w:rsidRPr="005B054A" w:rsidTr="00AB1B1A">
        <w:tc>
          <w:tcPr>
            <w:tcW w:w="851" w:type="dxa"/>
          </w:tcPr>
          <w:p w:rsidR="00AB1B1A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41" w:type="dxa"/>
          </w:tcPr>
          <w:p w:rsidR="00AB1B1A" w:rsidRPr="005B054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</w:tcPr>
          <w:p w:rsidR="00AB1B1A" w:rsidRPr="005B054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774" w:type="dxa"/>
          </w:tcPr>
          <w:p w:rsidR="00AB1B1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895" w:type="dxa"/>
          </w:tcPr>
          <w:p w:rsidR="00AB1B1A" w:rsidRPr="005B054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148.5</w:t>
            </w:r>
          </w:p>
        </w:tc>
        <w:tc>
          <w:tcPr>
            <w:tcW w:w="851" w:type="dxa"/>
          </w:tcPr>
          <w:p w:rsidR="00AB1B1A" w:rsidRPr="005B054A" w:rsidRDefault="00AB1B1A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1</w:t>
            </w:r>
          </w:p>
        </w:tc>
        <w:tc>
          <w:tcPr>
            <w:tcW w:w="1243" w:type="dxa"/>
            <w:gridSpan w:val="2"/>
          </w:tcPr>
          <w:p w:rsidR="00AB1B1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11" w:type="dxa"/>
          </w:tcPr>
          <w:p w:rsidR="00AB1B1A" w:rsidRPr="005B054A" w:rsidRDefault="00AB1B1A" w:rsidP="00AB1B1A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150</w:t>
            </w:r>
          </w:p>
        </w:tc>
      </w:tr>
      <w:tr w:rsidR="007F5FBD" w:rsidRPr="005B054A" w:rsidTr="00AB1B1A"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41" w:type="dxa"/>
          </w:tcPr>
          <w:p w:rsidR="007F5FBD" w:rsidRPr="005B054A" w:rsidRDefault="007F5FBD" w:rsidP="00AB1B1A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794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151.5</w:t>
            </w:r>
          </w:p>
        </w:tc>
        <w:tc>
          <w:tcPr>
            <w:tcW w:w="774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895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151.5</w:t>
            </w:r>
          </w:p>
        </w:tc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2</w:t>
            </w:r>
          </w:p>
        </w:tc>
        <w:tc>
          <w:tcPr>
            <w:tcW w:w="1243" w:type="dxa"/>
            <w:gridSpan w:val="2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21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152.5</w:t>
            </w:r>
          </w:p>
        </w:tc>
      </w:tr>
      <w:tr w:rsidR="007F5FBD" w:rsidRPr="005B054A" w:rsidTr="00AB1B1A"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794" w:type="dxa"/>
          </w:tcPr>
          <w:p w:rsidR="007F5FBD" w:rsidRPr="005B054A" w:rsidRDefault="007F5FBD" w:rsidP="00AB1B1A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154</w:t>
            </w:r>
          </w:p>
        </w:tc>
        <w:tc>
          <w:tcPr>
            <w:tcW w:w="774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895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154.5</w:t>
            </w:r>
          </w:p>
        </w:tc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3</w:t>
            </w:r>
          </w:p>
        </w:tc>
        <w:tc>
          <w:tcPr>
            <w:tcW w:w="1243" w:type="dxa"/>
            <w:gridSpan w:val="2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121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155.5</w:t>
            </w:r>
          </w:p>
        </w:tc>
      </w:tr>
      <w:tr w:rsidR="007F5FBD" w:rsidRPr="005B054A" w:rsidTr="00AB1B1A"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</w:t>
            </w:r>
          </w:p>
        </w:tc>
        <w:tc>
          <w:tcPr>
            <w:tcW w:w="64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794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157</w:t>
            </w:r>
          </w:p>
        </w:tc>
        <w:tc>
          <w:tcPr>
            <w:tcW w:w="774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895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157.5</w:t>
            </w:r>
          </w:p>
        </w:tc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4</w:t>
            </w:r>
          </w:p>
        </w:tc>
        <w:tc>
          <w:tcPr>
            <w:tcW w:w="1243" w:type="dxa"/>
            <w:gridSpan w:val="2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121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158.5</w:t>
            </w:r>
          </w:p>
        </w:tc>
      </w:tr>
      <w:tr w:rsidR="007F5FBD" w:rsidRPr="005B054A" w:rsidTr="00AB1B1A"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1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7</w:t>
            </w:r>
          </w:p>
        </w:tc>
        <w:tc>
          <w:tcPr>
            <w:tcW w:w="794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160</w:t>
            </w:r>
          </w:p>
        </w:tc>
        <w:tc>
          <w:tcPr>
            <w:tcW w:w="774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895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163</w:t>
            </w:r>
          </w:p>
        </w:tc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5</w:t>
            </w:r>
          </w:p>
        </w:tc>
        <w:tc>
          <w:tcPr>
            <w:tcW w:w="1243" w:type="dxa"/>
            <w:gridSpan w:val="2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121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161.5</w:t>
            </w:r>
          </w:p>
        </w:tc>
      </w:tr>
      <w:tr w:rsidR="007F5FBD" w:rsidTr="00AB1B1A"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794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162</w:t>
            </w:r>
          </w:p>
        </w:tc>
        <w:tc>
          <w:tcPr>
            <w:tcW w:w="774" w:type="dxa"/>
          </w:tcPr>
          <w:p w:rsidR="007F5FBD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895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163</w:t>
            </w:r>
          </w:p>
        </w:tc>
        <w:tc>
          <w:tcPr>
            <w:tcW w:w="851" w:type="dxa"/>
          </w:tcPr>
          <w:p w:rsidR="007F5FBD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243" w:type="dxa"/>
            <w:gridSpan w:val="2"/>
          </w:tcPr>
          <w:p w:rsidR="007F5FBD" w:rsidRDefault="007F5FBD" w:rsidP="007F5FBD">
            <w:pPr>
              <w:keepNext/>
              <w:jc w:val="center"/>
              <w:rPr>
                <w:sz w:val="20"/>
                <w:szCs w:val="20"/>
                <w:vertAlign w:val="superscript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32</w:t>
            </w:r>
          </w:p>
        </w:tc>
        <w:tc>
          <w:tcPr>
            <w:tcW w:w="1211" w:type="dxa"/>
          </w:tcPr>
          <w:p w:rsidR="007F5FBD" w:rsidRPr="005B054A" w:rsidRDefault="007F5FBD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164</w:t>
            </w:r>
          </w:p>
        </w:tc>
      </w:tr>
      <w:tr w:rsidR="00AB1B1A" w:rsidTr="00467357">
        <w:tc>
          <w:tcPr>
            <w:tcW w:w="851" w:type="dxa"/>
          </w:tcPr>
          <w:p w:rsidR="00AB1B1A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41" w:type="dxa"/>
          </w:tcPr>
          <w:p w:rsidR="00AB1B1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 xml:space="preserve">14 </w:t>
            </w:r>
          </w:p>
        </w:tc>
        <w:tc>
          <w:tcPr>
            <w:tcW w:w="794" w:type="dxa"/>
          </w:tcPr>
          <w:p w:rsidR="00AB1B1A" w:rsidRPr="005B054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164.5</w:t>
            </w:r>
          </w:p>
        </w:tc>
        <w:tc>
          <w:tcPr>
            <w:tcW w:w="774" w:type="dxa"/>
          </w:tcPr>
          <w:p w:rsidR="00AB1B1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32</w:t>
            </w:r>
          </w:p>
        </w:tc>
        <w:tc>
          <w:tcPr>
            <w:tcW w:w="895" w:type="dxa"/>
          </w:tcPr>
          <w:p w:rsidR="00AB1B1A" w:rsidRPr="005B054A" w:rsidRDefault="00AB1B1A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166.5</w:t>
            </w:r>
          </w:p>
        </w:tc>
        <w:tc>
          <w:tcPr>
            <w:tcW w:w="851" w:type="dxa"/>
          </w:tcPr>
          <w:p w:rsidR="00AB1B1A" w:rsidRPr="005B054A" w:rsidRDefault="007F5FBD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227" w:type="dxa"/>
          </w:tcPr>
          <w:p w:rsidR="00AB1B1A" w:rsidRDefault="00AB1B1A" w:rsidP="00467357">
            <w:pPr>
              <w:keepNext/>
              <w:jc w:val="center"/>
              <w:rPr>
                <w:sz w:val="20"/>
                <w:szCs w:val="20"/>
                <w:vertAlign w:val="superscript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32</w:t>
            </w:r>
            <w:r w:rsidRPr="005B054A">
              <w:rPr>
                <w:sz w:val="20"/>
                <w:szCs w:val="20"/>
                <w:vertAlign w:val="superscript"/>
                <w:lang w:eastAsia="ko-KR"/>
              </w:rPr>
              <w:t>(1)</w:t>
            </w:r>
          </w:p>
        </w:tc>
        <w:tc>
          <w:tcPr>
            <w:tcW w:w="1227" w:type="dxa"/>
            <w:gridSpan w:val="2"/>
          </w:tcPr>
          <w:p w:rsidR="00AB1B1A" w:rsidRPr="005B054A" w:rsidRDefault="00AB1B1A" w:rsidP="007F5FBD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  <w:r w:rsidR="007F5FBD">
              <w:rPr>
                <w:sz w:val="20"/>
                <w:szCs w:val="20"/>
                <w:lang w:eastAsia="ko-KR"/>
              </w:rPr>
              <w:t>5.5</w:t>
            </w:r>
          </w:p>
        </w:tc>
      </w:tr>
    </w:tbl>
    <w:p w:rsidR="00AB1B1A" w:rsidRPr="007F5FBD" w:rsidRDefault="007F5FBD" w:rsidP="007F5FBD">
      <w:pPr>
        <w:pStyle w:val="ListParagraph"/>
        <w:numPr>
          <w:ilvl w:val="0"/>
          <w:numId w:val="28"/>
        </w:numPr>
        <w:rPr>
          <w:sz w:val="18"/>
        </w:rPr>
      </w:pPr>
      <w:r>
        <w:rPr>
          <w:sz w:val="18"/>
        </w:rPr>
        <w:t>EC-RACH reaches 165.5 dB MCL at 15% BLER.</w:t>
      </w:r>
    </w:p>
    <w:p w:rsidR="006C658C" w:rsidRDefault="006C658C" w:rsidP="00162457">
      <w:r>
        <w:t xml:space="preserve">A device may use </w:t>
      </w:r>
      <w:r>
        <w:fldChar w:fldCharType="begin"/>
      </w:r>
      <w:r>
        <w:instrText xml:space="preserve"> REF _Ref409772570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as a lookup table with the number of blind transmissions needed to decode the EC-SCH as input, to identify the DL and UL CC, or the number of blind transmissions needed on the EC-PCH and EC-RACH, respectively. </w:t>
      </w:r>
      <w:r w:rsidR="00AC2AC8">
        <w:t xml:space="preserve">To exemplify, if a device requires four blind </w:t>
      </w:r>
      <w:r w:rsidR="00F612B8">
        <w:t>transmissions</w:t>
      </w:r>
      <w:r w:rsidR="00AC2AC8">
        <w:t xml:space="preserve"> </w:t>
      </w:r>
      <w:r w:rsidR="00003920">
        <w:t xml:space="preserve">on the EC-SCH to synchronize to a cell </w:t>
      </w:r>
      <w:r w:rsidR="00AC2AC8">
        <w:t>it can expect 8 blind transmissions when being paged via the EC-PCH, or use 8 blind transmissions when accessing the network over the EC-RACH.</w:t>
      </w:r>
    </w:p>
    <w:p w:rsidR="00003920" w:rsidRDefault="00003920" w:rsidP="00162457">
      <w:r>
        <w:t xml:space="preserve">It can be observed that the entry of seven blind transmissions on the EC-SCH provides added granularity in the assessment of the UL CC, while this is not the case for the DL where 16 EC-PCH blind transmissions maps to seven as well as 8 blind </w:t>
      </w:r>
      <w:r w:rsidR="000C48F3">
        <w:t>transmissions</w:t>
      </w:r>
      <w:r>
        <w:t xml:space="preserve"> on the EC-SCH.</w:t>
      </w:r>
    </w:p>
    <w:p w:rsidR="0085401D" w:rsidRDefault="000C48F3" w:rsidP="00162457">
      <w:r>
        <w:t xml:space="preserve">One can also conclude that </w:t>
      </w:r>
      <w:r>
        <w:fldChar w:fldCharType="begin"/>
      </w:r>
      <w:r>
        <w:instrText xml:space="preserve"> REF _Ref409772570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provides a coarse estimate of the CC. It is for example not possible to determine that a device is within normal coverage, and UL and DL CC1, based only on the fact the cell synchronization is achievable over a single EC-SCH transmission. </w:t>
      </w:r>
      <w:r w:rsidR="0085401D">
        <w:t>This is no surprise as already today the SCH is more robu</w:t>
      </w:r>
      <w:r w:rsidR="00370588">
        <w:t xml:space="preserve">st than the </w:t>
      </w:r>
      <w:r w:rsidR="0085401D">
        <w:t xml:space="preserve">PCH and RACH, but exemplifies why further </w:t>
      </w:r>
      <w:r w:rsidR="00013321">
        <w:t xml:space="preserve">investigations </w:t>
      </w:r>
      <w:r w:rsidR="0085401D">
        <w:t>are needed</w:t>
      </w:r>
      <w:r w:rsidR="00F037E0">
        <w:t xml:space="preserve"> on how th</w:t>
      </w:r>
      <w:r w:rsidR="0005540B">
        <w:t>e</w:t>
      </w:r>
      <w:r w:rsidR="00F037E0">
        <w:t xml:space="preserve"> described method can be </w:t>
      </w:r>
      <w:r w:rsidR="00370588">
        <w:t>fine-tuned</w:t>
      </w:r>
      <w:r w:rsidR="0085401D">
        <w:t>.</w:t>
      </w:r>
    </w:p>
    <w:p w:rsidR="00161C1C" w:rsidRPr="007874DE" w:rsidRDefault="00367D27" w:rsidP="00162457">
      <w:r>
        <w:t>When</w:t>
      </w:r>
      <w:r w:rsidR="007874DE">
        <w:t xml:space="preserve"> construct</w:t>
      </w:r>
      <w:r>
        <w:t>ing</w:t>
      </w:r>
      <w:r w:rsidR="007874DE">
        <w:t xml:space="preserve"> </w:t>
      </w:r>
      <w:r w:rsidR="007874DE">
        <w:fldChar w:fldCharType="begin"/>
      </w:r>
      <w:r w:rsidR="007874DE">
        <w:instrText xml:space="preserve"> REF _Ref409772570 \h </w:instrText>
      </w:r>
      <w:r w:rsidR="007874DE">
        <w:fldChar w:fldCharType="separate"/>
      </w:r>
      <w:r w:rsidR="00162457">
        <w:t xml:space="preserve">Table </w:t>
      </w:r>
      <w:r w:rsidR="00162457">
        <w:rPr>
          <w:noProof/>
        </w:rPr>
        <w:t>2</w:t>
      </w:r>
      <w:r w:rsidR="007874DE">
        <w:fldChar w:fldCharType="end"/>
      </w:r>
      <w:r w:rsidR="007874DE">
        <w:t xml:space="preserve"> </w:t>
      </w:r>
      <w:r w:rsidR="009506D2">
        <w:t>a</w:t>
      </w:r>
      <w:r w:rsidR="00161C1C">
        <w:t xml:space="preserve"> device</w:t>
      </w:r>
      <w:r w:rsidR="009506D2">
        <w:t xml:space="preserve"> output </w:t>
      </w:r>
      <w:r w:rsidR="00161C1C">
        <w:t xml:space="preserve">power of 33 </w:t>
      </w:r>
      <w:proofErr w:type="spellStart"/>
      <w:r w:rsidR="00161C1C">
        <w:t>dBm</w:t>
      </w:r>
      <w:proofErr w:type="spellEnd"/>
      <w:r w:rsidR="00161C1C">
        <w:t xml:space="preserve"> and BS </w:t>
      </w:r>
      <w:r w:rsidR="009506D2">
        <w:t xml:space="preserve">output </w:t>
      </w:r>
      <w:r w:rsidR="00161C1C">
        <w:t xml:space="preserve">power of 43 </w:t>
      </w:r>
      <w:proofErr w:type="spellStart"/>
      <w:r w:rsidR="00161C1C">
        <w:t>dBm</w:t>
      </w:r>
      <w:proofErr w:type="spellEnd"/>
      <w:r w:rsidR="00161C1C">
        <w:t xml:space="preserve"> </w:t>
      </w:r>
      <w:r w:rsidR="002D0680">
        <w:t>was assumed</w:t>
      </w:r>
      <w:r w:rsidR="00161C1C">
        <w:t>.</w:t>
      </w:r>
      <w:r w:rsidR="008225E4">
        <w:t xml:space="preserve"> In case these assumptions changes also the relations of </w:t>
      </w:r>
      <w:r w:rsidR="008225E4">
        <w:fldChar w:fldCharType="begin"/>
      </w:r>
      <w:r w:rsidR="008225E4">
        <w:instrText xml:space="preserve"> REF _Ref409772570 \h </w:instrText>
      </w:r>
      <w:r w:rsidR="008225E4">
        <w:fldChar w:fldCharType="separate"/>
      </w:r>
      <w:r w:rsidR="008225E4">
        <w:t xml:space="preserve">Table </w:t>
      </w:r>
      <w:r w:rsidR="008225E4">
        <w:rPr>
          <w:noProof/>
        </w:rPr>
        <w:t>2</w:t>
      </w:r>
      <w:r w:rsidR="008225E4">
        <w:fldChar w:fldCharType="end"/>
      </w:r>
      <w:r w:rsidR="008225E4">
        <w:t xml:space="preserve"> will change. To exemplify this </w:t>
      </w:r>
      <w:r w:rsidR="008225E4">
        <w:fldChar w:fldCharType="begin"/>
      </w:r>
      <w:r w:rsidR="008225E4">
        <w:instrText xml:space="preserve"> REF _Ref410121266 \h </w:instrText>
      </w:r>
      <w:r w:rsidR="008225E4">
        <w:fldChar w:fldCharType="separate"/>
      </w:r>
      <w:r w:rsidR="008225E4">
        <w:t xml:space="preserve">Table </w:t>
      </w:r>
      <w:r w:rsidR="008225E4">
        <w:rPr>
          <w:noProof/>
        </w:rPr>
        <w:t>3</w:t>
      </w:r>
      <w:r w:rsidR="008225E4">
        <w:fldChar w:fldCharType="end"/>
      </w:r>
      <w:r w:rsidR="00161C1C">
        <w:t xml:space="preserve"> </w:t>
      </w:r>
      <w:r w:rsidR="008225E4">
        <w:t xml:space="preserve">depicts a situation where </w:t>
      </w:r>
      <w:r w:rsidR="00162457">
        <w:t>t</w:t>
      </w:r>
      <w:r w:rsidR="00161C1C">
        <w:t xml:space="preserve">he </w:t>
      </w:r>
      <w:r w:rsidR="00162457">
        <w:t>BS power is</w:t>
      </w:r>
      <w:r w:rsidR="008225E4">
        <w:t xml:space="preserve"> lowered 3 dB to</w:t>
      </w:r>
      <w:r w:rsidR="00162457">
        <w:t xml:space="preserve"> </w:t>
      </w:r>
      <w:r w:rsidR="00E42443">
        <w:t>40</w:t>
      </w:r>
      <w:r w:rsidR="00161C1C">
        <w:t xml:space="preserve"> </w:t>
      </w:r>
      <w:proofErr w:type="spellStart"/>
      <w:r w:rsidR="00161C1C">
        <w:t>dBm</w:t>
      </w:r>
      <w:proofErr w:type="spellEnd"/>
      <w:r w:rsidR="00161C1C">
        <w:t xml:space="preserve"> </w:t>
      </w:r>
      <w:r w:rsidR="00162457">
        <w:t xml:space="preserve">while the device power remains at 33 </w:t>
      </w:r>
      <w:proofErr w:type="spellStart"/>
      <w:r w:rsidR="00162457">
        <w:t>dBm</w:t>
      </w:r>
      <w:proofErr w:type="spellEnd"/>
      <w:r w:rsidR="00CB133B">
        <w:t>, resulting in a shift of the relations between the UL and DL CCs</w:t>
      </w:r>
      <w:r w:rsidR="00F0675B">
        <w:t>.</w:t>
      </w:r>
      <w:r w:rsidR="00B53829" w:rsidRPr="00B53829">
        <w:t xml:space="preserve"> </w:t>
      </w:r>
      <w:r w:rsidR="00B53829" w:rsidRPr="00367D27">
        <w:t xml:space="preserve">In order for </w:t>
      </w:r>
      <w:r w:rsidR="00B53829">
        <w:t xml:space="preserve">a device to take the BS power into account, it is necessary that the BSS conveys this information in the SI as proposed in </w:t>
      </w:r>
      <w:r w:rsidR="00D85E6D">
        <w:fldChar w:fldCharType="begin"/>
      </w:r>
      <w:r w:rsidR="00D85E6D">
        <w:instrText xml:space="preserve"> REF _Ref410171082 \r \h </w:instrText>
      </w:r>
      <w:r w:rsidR="00D85E6D">
        <w:fldChar w:fldCharType="separate"/>
      </w:r>
      <w:r w:rsidR="00D85E6D">
        <w:t>[11]</w:t>
      </w:r>
      <w:r w:rsidR="00D85E6D">
        <w:fldChar w:fldCharType="end"/>
      </w:r>
      <w:r w:rsidR="00D85E6D">
        <w:t>.</w:t>
      </w:r>
    </w:p>
    <w:p w:rsidR="00162457" w:rsidRDefault="00162457" w:rsidP="00162457">
      <w:pPr>
        <w:pStyle w:val="Caption"/>
        <w:keepNext/>
      </w:pPr>
      <w:bookmarkStart w:id="9" w:name="_Ref410121266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9"/>
      <w:r>
        <w:t xml:space="preserve"> Exemplified coverage class mapping table at BS power </w:t>
      </w:r>
      <w:r w:rsidR="00E42443">
        <w:t>40</w:t>
      </w:r>
      <w:r>
        <w:t xml:space="preserve"> </w:t>
      </w:r>
      <w:proofErr w:type="spellStart"/>
      <w:r>
        <w:t>dBm</w:t>
      </w:r>
      <w:proofErr w:type="spellEnd"/>
      <w:r>
        <w:t xml:space="preserve"> and device power 33 </w:t>
      </w:r>
      <w:proofErr w:type="spellStart"/>
      <w:r>
        <w:t>dBm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641"/>
        <w:gridCol w:w="794"/>
        <w:gridCol w:w="774"/>
        <w:gridCol w:w="895"/>
        <w:gridCol w:w="851"/>
        <w:gridCol w:w="1227"/>
        <w:gridCol w:w="16"/>
        <w:gridCol w:w="1211"/>
      </w:tblGrid>
      <w:tr w:rsidR="00E42443" w:rsidTr="00467357">
        <w:tc>
          <w:tcPr>
            <w:tcW w:w="851" w:type="dxa"/>
            <w:vMerge w:val="restart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DL CC</w:t>
            </w:r>
          </w:p>
        </w:tc>
        <w:tc>
          <w:tcPr>
            <w:tcW w:w="1435" w:type="dxa"/>
            <w:gridSpan w:val="2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20"/>
                <w:szCs w:val="20"/>
                <w:lang w:eastAsia="ko-KR"/>
              </w:rPr>
              <w:t>EC</w:t>
            </w:r>
            <w:r w:rsidRPr="00247286">
              <w:rPr>
                <w:sz w:val="20"/>
                <w:szCs w:val="20"/>
                <w:lang w:eastAsia="ko-KR"/>
              </w:rPr>
              <w:t>-SCH</w:t>
            </w:r>
          </w:p>
        </w:tc>
        <w:tc>
          <w:tcPr>
            <w:tcW w:w="1669" w:type="dxa"/>
            <w:gridSpan w:val="2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 w:rsidRPr="0079089E">
              <w:rPr>
                <w:sz w:val="20"/>
                <w:szCs w:val="20"/>
                <w:lang w:eastAsia="ko-KR"/>
              </w:rPr>
              <w:t>EC-PCH</w:t>
            </w:r>
          </w:p>
        </w:tc>
        <w:tc>
          <w:tcPr>
            <w:tcW w:w="851" w:type="dxa"/>
            <w:vMerge w:val="restart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UL CC</w:t>
            </w:r>
          </w:p>
        </w:tc>
        <w:tc>
          <w:tcPr>
            <w:tcW w:w="2454" w:type="dxa"/>
            <w:gridSpan w:val="3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 w:rsidRPr="0079089E">
              <w:rPr>
                <w:sz w:val="20"/>
                <w:szCs w:val="20"/>
                <w:lang w:eastAsia="ko-KR"/>
              </w:rPr>
              <w:t>EC-RACH</w:t>
            </w:r>
          </w:p>
        </w:tc>
      </w:tr>
      <w:tr w:rsidR="00E42443" w:rsidTr="00467357">
        <w:tc>
          <w:tcPr>
            <w:tcW w:w="851" w:type="dxa"/>
            <w:vMerge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</w:p>
        </w:tc>
        <w:tc>
          <w:tcPr>
            <w:tcW w:w="641" w:type="dxa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794" w:type="dxa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  <w:tc>
          <w:tcPr>
            <w:tcW w:w="774" w:type="dxa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895" w:type="dxa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  <w:tc>
          <w:tcPr>
            <w:tcW w:w="851" w:type="dxa"/>
            <w:vMerge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</w:p>
        </w:tc>
        <w:tc>
          <w:tcPr>
            <w:tcW w:w="1243" w:type="dxa"/>
            <w:gridSpan w:val="2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#TX</w:t>
            </w:r>
          </w:p>
        </w:tc>
        <w:tc>
          <w:tcPr>
            <w:tcW w:w="1211" w:type="dxa"/>
            <w:shd w:val="clear" w:color="auto" w:fill="C6D9F1" w:themeFill="text2" w:themeFillTint="33"/>
          </w:tcPr>
          <w:p w:rsidR="00E42443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CL</w:t>
            </w:r>
          </w:p>
        </w:tc>
      </w:tr>
      <w:tr w:rsidR="00E42443" w:rsidRPr="005B054A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41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895" w:type="dxa"/>
          </w:tcPr>
          <w:p w:rsidR="00E42443" w:rsidRPr="005B054A" w:rsidRDefault="00E42443" w:rsidP="008225E4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14</w:t>
            </w:r>
            <w:r w:rsidR="008225E4">
              <w:rPr>
                <w:sz w:val="20"/>
                <w:szCs w:val="20"/>
                <w:lang w:eastAsia="ko-KR"/>
              </w:rPr>
              <w:t>5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 w:rsidRPr="005B054A">
              <w:rPr>
                <w:sz w:val="18"/>
              </w:rPr>
              <w:t>1</w:t>
            </w:r>
          </w:p>
        </w:tc>
        <w:tc>
          <w:tcPr>
            <w:tcW w:w="1243" w:type="dxa"/>
            <w:gridSpan w:val="2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</w:t>
            </w:r>
            <w:r w:rsidR="00C27385">
              <w:rPr>
                <w:sz w:val="20"/>
                <w:szCs w:val="20"/>
                <w:lang w:eastAsia="ko-KR"/>
              </w:rPr>
              <w:t>47</w:t>
            </w:r>
          </w:p>
        </w:tc>
      </w:tr>
      <w:tr w:rsidR="00E42443" w:rsidRPr="005B054A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41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794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148</w:t>
            </w:r>
            <w:r w:rsidR="00E42443"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895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148</w:t>
            </w:r>
            <w:r w:rsidR="00E42443"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851" w:type="dxa"/>
          </w:tcPr>
          <w:p w:rsidR="00E42443" w:rsidRPr="005B054A" w:rsidRDefault="00F0675B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43" w:type="dxa"/>
            <w:gridSpan w:val="2"/>
          </w:tcPr>
          <w:p w:rsidR="00E42443" w:rsidRDefault="00CB133B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</w:t>
            </w:r>
            <w:r w:rsidR="00C27385">
              <w:rPr>
                <w:sz w:val="20"/>
                <w:szCs w:val="20"/>
                <w:lang w:eastAsia="ko-KR"/>
              </w:rPr>
              <w:t>49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</w:tr>
      <w:tr w:rsidR="00E42443" w:rsidRPr="005B054A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1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794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151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895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151</w:t>
            </w:r>
            <w:r w:rsidR="00E42443"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851" w:type="dxa"/>
          </w:tcPr>
          <w:p w:rsidR="00E42443" w:rsidRPr="005B054A" w:rsidRDefault="00F0675B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43" w:type="dxa"/>
            <w:gridSpan w:val="2"/>
          </w:tcPr>
          <w:p w:rsidR="00E42443" w:rsidRDefault="00CB133B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</w:t>
            </w:r>
            <w:r w:rsidR="00C27385">
              <w:rPr>
                <w:sz w:val="20"/>
                <w:szCs w:val="20"/>
                <w:lang w:eastAsia="ko-KR"/>
              </w:rPr>
              <w:t>2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</w:tr>
      <w:tr w:rsidR="00E42443" w:rsidRPr="005B054A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1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794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154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895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154</w:t>
            </w:r>
            <w:r w:rsidR="00E42443"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851" w:type="dxa"/>
          </w:tcPr>
          <w:p w:rsidR="00E42443" w:rsidRPr="005B054A" w:rsidRDefault="00F0675B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43" w:type="dxa"/>
            <w:gridSpan w:val="2"/>
          </w:tcPr>
          <w:p w:rsidR="00E42443" w:rsidRDefault="00CB133B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</w:t>
            </w:r>
            <w:r w:rsidR="00C27385">
              <w:rPr>
                <w:sz w:val="20"/>
                <w:szCs w:val="20"/>
                <w:lang w:eastAsia="ko-KR"/>
              </w:rPr>
              <w:t>5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</w:tr>
      <w:tr w:rsidR="00E42443" w:rsidRPr="005B054A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5</w:t>
            </w:r>
          </w:p>
        </w:tc>
        <w:tc>
          <w:tcPr>
            <w:tcW w:w="641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7</w:t>
            </w:r>
          </w:p>
        </w:tc>
        <w:tc>
          <w:tcPr>
            <w:tcW w:w="794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157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895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160</w:t>
            </w:r>
          </w:p>
        </w:tc>
        <w:tc>
          <w:tcPr>
            <w:tcW w:w="851" w:type="dxa"/>
          </w:tcPr>
          <w:p w:rsidR="00E42443" w:rsidRPr="005B054A" w:rsidRDefault="00F0675B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43" w:type="dxa"/>
            <w:gridSpan w:val="2"/>
          </w:tcPr>
          <w:p w:rsidR="00E42443" w:rsidRDefault="00CB133B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</w:t>
            </w:r>
            <w:r w:rsidR="00C27385">
              <w:rPr>
                <w:sz w:val="20"/>
                <w:szCs w:val="20"/>
                <w:lang w:eastAsia="ko-KR"/>
              </w:rPr>
              <w:t>58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</w:tr>
      <w:tr w:rsidR="00E42443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1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8</w:t>
            </w:r>
          </w:p>
        </w:tc>
        <w:tc>
          <w:tcPr>
            <w:tcW w:w="794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159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895" w:type="dxa"/>
          </w:tcPr>
          <w:p w:rsidR="00E42443" w:rsidRPr="005B054A" w:rsidRDefault="008225E4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160</w:t>
            </w:r>
          </w:p>
        </w:tc>
        <w:tc>
          <w:tcPr>
            <w:tcW w:w="851" w:type="dxa"/>
          </w:tcPr>
          <w:p w:rsidR="00E42443" w:rsidRPr="005B054A" w:rsidRDefault="00F0675B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243" w:type="dxa"/>
            <w:gridSpan w:val="2"/>
          </w:tcPr>
          <w:p w:rsidR="00E42443" w:rsidRDefault="00CB133B" w:rsidP="00467357">
            <w:pPr>
              <w:keepNext/>
              <w:jc w:val="center"/>
              <w:rPr>
                <w:sz w:val="20"/>
                <w:szCs w:val="20"/>
                <w:vertAlign w:val="superscript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1211" w:type="dxa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  <w:r w:rsidR="00C27385">
              <w:rPr>
                <w:sz w:val="20"/>
                <w:szCs w:val="20"/>
                <w:lang w:eastAsia="ko-KR"/>
              </w:rPr>
              <w:t>1</w:t>
            </w:r>
          </w:p>
        </w:tc>
      </w:tr>
      <w:tr w:rsidR="00E42443" w:rsidTr="00467357"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41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 xml:space="preserve">14 </w:t>
            </w:r>
          </w:p>
        </w:tc>
        <w:tc>
          <w:tcPr>
            <w:tcW w:w="794" w:type="dxa"/>
          </w:tcPr>
          <w:p w:rsidR="00E42443" w:rsidRPr="005B054A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16</w:t>
            </w:r>
            <w:r w:rsidR="008225E4">
              <w:rPr>
                <w:sz w:val="20"/>
                <w:szCs w:val="20"/>
                <w:lang w:eastAsia="ko-KR"/>
              </w:rPr>
              <w:t>1</w:t>
            </w:r>
            <w:r w:rsidRPr="005B054A"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774" w:type="dxa"/>
          </w:tcPr>
          <w:p w:rsidR="00E42443" w:rsidRDefault="00E42443" w:rsidP="00467357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32</w:t>
            </w:r>
          </w:p>
        </w:tc>
        <w:tc>
          <w:tcPr>
            <w:tcW w:w="895" w:type="dxa"/>
          </w:tcPr>
          <w:p w:rsidR="00E42443" w:rsidRPr="005B054A" w:rsidRDefault="00E42443" w:rsidP="008225E4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  <w:r w:rsidR="008225E4">
              <w:rPr>
                <w:sz w:val="20"/>
                <w:szCs w:val="20"/>
                <w:lang w:eastAsia="ko-KR"/>
              </w:rPr>
              <w:t>3</w:t>
            </w:r>
            <w:r>
              <w:rPr>
                <w:sz w:val="20"/>
                <w:szCs w:val="20"/>
                <w:lang w:eastAsia="ko-KR"/>
              </w:rPr>
              <w:t>.5</w:t>
            </w:r>
          </w:p>
        </w:tc>
        <w:tc>
          <w:tcPr>
            <w:tcW w:w="851" w:type="dxa"/>
          </w:tcPr>
          <w:p w:rsidR="00E42443" w:rsidRPr="005B054A" w:rsidRDefault="00E42443" w:rsidP="004673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227" w:type="dxa"/>
          </w:tcPr>
          <w:p w:rsidR="00E42443" w:rsidRDefault="00E42443" w:rsidP="00CB133B">
            <w:pPr>
              <w:keepNext/>
              <w:jc w:val="center"/>
              <w:rPr>
                <w:sz w:val="20"/>
                <w:szCs w:val="20"/>
                <w:vertAlign w:val="superscript"/>
                <w:lang w:eastAsia="ko-KR"/>
              </w:rPr>
            </w:pPr>
            <w:r w:rsidRPr="005B054A">
              <w:rPr>
                <w:sz w:val="20"/>
                <w:szCs w:val="20"/>
                <w:lang w:eastAsia="ko-KR"/>
              </w:rPr>
              <w:t>32</w:t>
            </w:r>
          </w:p>
        </w:tc>
        <w:tc>
          <w:tcPr>
            <w:tcW w:w="1227" w:type="dxa"/>
            <w:gridSpan w:val="2"/>
          </w:tcPr>
          <w:p w:rsidR="00E42443" w:rsidRPr="005B054A" w:rsidRDefault="00E42443" w:rsidP="00C27385">
            <w:pPr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16</w:t>
            </w:r>
            <w:r w:rsidR="00CB133B">
              <w:rPr>
                <w:sz w:val="20"/>
                <w:szCs w:val="20"/>
                <w:lang w:eastAsia="ko-KR"/>
              </w:rPr>
              <w:t>4</w:t>
            </w:r>
          </w:p>
        </w:tc>
      </w:tr>
    </w:tbl>
    <w:p w:rsidR="00B53829" w:rsidRDefault="00B53829" w:rsidP="00367D27"/>
    <w:p w:rsidR="00367D27" w:rsidRPr="00367D27" w:rsidRDefault="00C143C2" w:rsidP="00367D27">
      <w:r>
        <w:t>It can finally be noted that in order t</w:t>
      </w:r>
      <w:r w:rsidR="00367D27">
        <w:t xml:space="preserve">o provide a complete CC estimate the tables above needs to be </w:t>
      </w:r>
      <w:r w:rsidR="00B53829">
        <w:t>expanded to cover all</w:t>
      </w:r>
      <w:r>
        <w:t xml:space="preserve"> UL and DL </w:t>
      </w:r>
      <w:r w:rsidR="00367D27">
        <w:t xml:space="preserve">EC channels listed in </w:t>
      </w:r>
      <w:r w:rsidR="00367D27">
        <w:fldChar w:fldCharType="begin"/>
      </w:r>
      <w:r w:rsidR="00367D27">
        <w:instrText xml:space="preserve"> REF _Ref409704387 \h </w:instrText>
      </w:r>
      <w:r w:rsidR="00367D27">
        <w:fldChar w:fldCharType="separate"/>
      </w:r>
      <w:r w:rsidR="00367D27">
        <w:t xml:space="preserve">Table </w:t>
      </w:r>
      <w:r w:rsidR="00367D27">
        <w:rPr>
          <w:noProof/>
        </w:rPr>
        <w:t>1</w:t>
      </w:r>
      <w:r w:rsidR="00367D27">
        <w:fldChar w:fldCharType="end"/>
      </w:r>
      <w:r>
        <w:t>. This is, along with the investigation to refine the granularity of the described method</w:t>
      </w:r>
      <w:r w:rsidR="00B0040E">
        <w:t xml:space="preserve"> is</w:t>
      </w:r>
      <w:r>
        <w:t xml:space="preserve"> for further study</w:t>
      </w:r>
      <w:r w:rsidR="00367D27">
        <w:t>.</w:t>
      </w:r>
      <w:r>
        <w:t xml:space="preserve"> The ambition is to provide updated results at GERAN#65.</w:t>
      </w:r>
      <w:r w:rsidR="00DE63C4">
        <w:t xml:space="preserve"> </w:t>
      </w:r>
      <w:r w:rsidR="00367D27">
        <w:t xml:space="preserve"> </w:t>
      </w:r>
    </w:p>
    <w:bookmarkEnd w:id="1"/>
    <w:p w:rsidR="00F93EFF" w:rsidRDefault="00352F25" w:rsidP="00F93EFF">
      <w:pPr>
        <w:pStyle w:val="Heading1"/>
      </w:pPr>
      <w:r>
        <w:t>Summary</w:t>
      </w:r>
    </w:p>
    <w:p w:rsidR="00367D27" w:rsidRPr="00367D27" w:rsidRDefault="00367D27" w:rsidP="00367D27">
      <w:r>
        <w:t xml:space="preserve">This paper provides an initial insight on the concept of coverage classes for </w:t>
      </w:r>
      <w:r w:rsidR="00AD740B">
        <w:t>EC-</w:t>
      </w:r>
      <w:r>
        <w:t xml:space="preserve">GSM, and exemplifies how a device may estimate its DL CC based on the </w:t>
      </w:r>
      <w:r w:rsidR="00AD740B">
        <w:t>EC-</w:t>
      </w:r>
      <w:r>
        <w:t xml:space="preserve">SCH reading, and map this estimate onto a UL CC </w:t>
      </w:r>
      <w:r w:rsidR="00C143C2">
        <w:t>using</w:t>
      </w:r>
      <w:r>
        <w:t xml:space="preserve"> its own and the BS output power</w:t>
      </w:r>
      <w:r w:rsidR="00C143C2">
        <w:t xml:space="preserve"> as input</w:t>
      </w:r>
      <w:r>
        <w:t>.</w:t>
      </w:r>
      <w:r w:rsidR="00963D76">
        <w:t xml:space="preserve"> Further and more detailed input on this matter will be provided to GERAN#65.</w:t>
      </w:r>
    </w:p>
    <w:p w:rsidR="00E17DDB" w:rsidRDefault="00E17DDB" w:rsidP="00E17DDB">
      <w:pPr>
        <w:pStyle w:val="Heading1"/>
      </w:pPr>
      <w:r>
        <w:t>References</w:t>
      </w:r>
    </w:p>
    <w:bookmarkStart w:id="10" w:name="_Ref396129527"/>
    <w:p w:rsidR="003B5A41" w:rsidRDefault="00B366B0" w:rsidP="00E17DDB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 w:rsidRPr="00B366B0">
        <w:rPr>
          <w:rStyle w:val="Hyperlink"/>
        </w:rPr>
        <w:t>GP-140241</w:t>
      </w:r>
      <w:r>
        <w:fldChar w:fldCharType="end"/>
      </w:r>
      <w:r>
        <w:t>, “Cellular System Support for Ultra Low Complexity and Low Throughput Internet of Things</w:t>
      </w:r>
      <w:r w:rsidR="003F6188">
        <w:t>”</w:t>
      </w:r>
      <w:r>
        <w:t>, GERAN#6</w:t>
      </w:r>
      <w:r w:rsidR="00551263">
        <w:t>4</w:t>
      </w:r>
      <w:r>
        <w:t>, source VODAFONE Group Plc.</w:t>
      </w:r>
      <w:bookmarkEnd w:id="10"/>
    </w:p>
    <w:p w:rsidR="00151F78" w:rsidRDefault="00151F78" w:rsidP="00E17DDB">
      <w:pPr>
        <w:pStyle w:val="Reference"/>
      </w:pPr>
      <w:bookmarkStart w:id="11" w:name="_Ref409700191"/>
      <w:r>
        <w:t xml:space="preserve">GP-140882, “GSM Evolution for cellular </w:t>
      </w:r>
      <w:proofErr w:type="spellStart"/>
      <w:r>
        <w:t>IoT</w:t>
      </w:r>
      <w:proofErr w:type="spellEnd"/>
      <w:r>
        <w:t xml:space="preserve"> – On using blind repetitions”, GERAN#64, source Ericsson</w:t>
      </w:r>
      <w:bookmarkEnd w:id="11"/>
    </w:p>
    <w:p w:rsidR="006B5336" w:rsidRDefault="00B0040E" w:rsidP="001C2E88">
      <w:pPr>
        <w:pStyle w:val="Reference"/>
      </w:pPr>
      <w:bookmarkStart w:id="12" w:name="_Ref396136798"/>
      <w:bookmarkStart w:id="13" w:name="_Ref396217444"/>
      <w:r>
        <w:t>GPC150</w:t>
      </w:r>
      <w:r>
        <w:t>066</w:t>
      </w:r>
      <w:r w:rsidR="006B5336">
        <w:t>, “</w:t>
      </w:r>
      <w:r w:rsidR="00551263" w:rsidRPr="00551263">
        <w:t>EC-GSM</w:t>
      </w:r>
      <w:r w:rsidR="00626BCB">
        <w:t xml:space="preserve">, </w:t>
      </w:r>
      <w:r w:rsidR="00C0628B" w:rsidRPr="00551263">
        <w:t>FCCH overview</w:t>
      </w:r>
      <w:r w:rsidR="006B5336" w:rsidRPr="00551263">
        <w:t>”, GERAN</w:t>
      </w:r>
      <w:r w:rsidR="0046445B" w:rsidRPr="00551263">
        <w:t>1</w:t>
      </w:r>
      <w:r w:rsidR="0046445B">
        <w:t xml:space="preserve"> Adhoc#1 on </w:t>
      </w:r>
      <w:proofErr w:type="spellStart"/>
      <w:r w:rsidR="0046445B">
        <w:t>FS_IoT_LC</w:t>
      </w:r>
      <w:proofErr w:type="spellEnd"/>
      <w:r w:rsidR="006B5336">
        <w:t>, source Ericsson</w:t>
      </w:r>
      <w:bookmarkEnd w:id="12"/>
      <w:bookmarkEnd w:id="13"/>
    </w:p>
    <w:bookmarkStart w:id="14" w:name="_Ref396218998"/>
    <w:p w:rsidR="00532813" w:rsidRDefault="009561CF" w:rsidP="009561CF">
      <w:pPr>
        <w:pStyle w:val="Reference"/>
      </w:pPr>
      <w:r w:rsidRPr="00947F67">
        <w:fldChar w:fldCharType="begin"/>
      </w:r>
      <w:r>
        <w:instrText>HYPERLINK "http://www.3gpp.org/ftp/Specs/archive/45_series/45.010/45010-b00.zip"</w:instrText>
      </w:r>
      <w:r w:rsidRPr="00947F67">
        <w:fldChar w:fldCharType="separate"/>
      </w:r>
      <w:r>
        <w:rPr>
          <w:rStyle w:val="Hyperlink"/>
        </w:rPr>
        <w:t>TS 45.010, v12.0.0</w:t>
      </w:r>
      <w:r w:rsidRPr="00947F67">
        <w:fldChar w:fldCharType="end"/>
      </w:r>
      <w:r>
        <w:t>, Radio Subsystem Synchronization, 3GPP GERAN1</w:t>
      </w:r>
      <w:bookmarkEnd w:id="14"/>
    </w:p>
    <w:p w:rsidR="00F839ED" w:rsidRDefault="00B0040E" w:rsidP="000F2264">
      <w:pPr>
        <w:pStyle w:val="Reference"/>
      </w:pPr>
      <w:bookmarkStart w:id="15" w:name="_Ref403506184"/>
      <w:bookmarkStart w:id="16" w:name="_Ref410117432"/>
      <w:r>
        <w:t>GPC150</w:t>
      </w:r>
      <w:r>
        <w:t>064</w:t>
      </w:r>
      <w:r w:rsidR="00F839ED">
        <w:t>, “</w:t>
      </w:r>
      <w:r w:rsidR="00551263">
        <w:t>EC-GSM</w:t>
      </w:r>
      <w:r w:rsidR="00626BCB">
        <w:t>,</w:t>
      </w:r>
      <w:r w:rsidR="00F839ED">
        <w:t xml:space="preserve"> SCH </w:t>
      </w:r>
      <w:r w:rsidR="00551263">
        <w:t xml:space="preserve">design, performance </w:t>
      </w:r>
      <w:r w:rsidR="00626BCB">
        <w:t>and mapping</w:t>
      </w:r>
      <w:r w:rsidR="00F839ED">
        <w:t xml:space="preserve">”, </w:t>
      </w:r>
      <w:bookmarkEnd w:id="15"/>
      <w:r w:rsidR="00551263" w:rsidRPr="00551263">
        <w:t>GERAN1</w:t>
      </w:r>
      <w:r w:rsidR="00551263">
        <w:t xml:space="preserve"> Adhoc#1 on </w:t>
      </w:r>
      <w:proofErr w:type="spellStart"/>
      <w:r w:rsidR="00551263">
        <w:t>FS_IoT_LC</w:t>
      </w:r>
      <w:proofErr w:type="spellEnd"/>
      <w:r w:rsidR="00551263">
        <w:t>, source Ericsson</w:t>
      </w:r>
      <w:bookmarkEnd w:id="16"/>
    </w:p>
    <w:p w:rsidR="0058346D" w:rsidRDefault="00B0040E" w:rsidP="0058346D">
      <w:pPr>
        <w:pStyle w:val="Reference"/>
      </w:pPr>
      <w:bookmarkStart w:id="17" w:name="_Ref410036445"/>
      <w:r>
        <w:t>GPC150</w:t>
      </w:r>
      <w:r>
        <w:t>060</w:t>
      </w:r>
      <w:r w:rsidR="0058346D">
        <w:t>, “EC-GSM</w:t>
      </w:r>
      <w:r w:rsidR="002B72AA">
        <w:t>,</w:t>
      </w:r>
      <w:r w:rsidR="0058346D">
        <w:t xml:space="preserve"> EC-PCH and EC-AGCH block format, GERAN1 Adhoc#1 on </w:t>
      </w:r>
      <w:proofErr w:type="spellStart"/>
      <w:r w:rsidR="0058346D">
        <w:t>FS_IoT_LC</w:t>
      </w:r>
      <w:proofErr w:type="spellEnd"/>
      <w:r w:rsidR="0058346D">
        <w:t>, source Ericsson</w:t>
      </w:r>
      <w:bookmarkEnd w:id="17"/>
    </w:p>
    <w:p w:rsidR="0058346D" w:rsidRDefault="00B0040E" w:rsidP="0058346D">
      <w:pPr>
        <w:pStyle w:val="Reference"/>
      </w:pPr>
      <w:bookmarkStart w:id="18" w:name="_Ref410036560"/>
      <w:r>
        <w:t>GPC150</w:t>
      </w:r>
      <w:r>
        <w:t>059</w:t>
      </w:r>
      <w:r w:rsidR="0058346D">
        <w:t>, “EC-GSM</w:t>
      </w:r>
      <w:r w:rsidR="002B72AA">
        <w:t>,</w:t>
      </w:r>
      <w:r w:rsidR="0058346D">
        <w:t xml:space="preserve"> EC-PACCH block format, GERAN1 Adhoc#1 on </w:t>
      </w:r>
      <w:proofErr w:type="spellStart"/>
      <w:r w:rsidR="0058346D">
        <w:t>FS_IoT_LC</w:t>
      </w:r>
      <w:proofErr w:type="spellEnd"/>
      <w:r w:rsidR="0058346D">
        <w:t>, source Ericsson</w:t>
      </w:r>
      <w:bookmarkEnd w:id="18"/>
    </w:p>
    <w:p w:rsidR="00552A02" w:rsidRDefault="00B0040E" w:rsidP="00552A02">
      <w:pPr>
        <w:pStyle w:val="Reference"/>
      </w:pPr>
      <w:bookmarkStart w:id="19" w:name="_Ref410117215"/>
      <w:r>
        <w:t>GPC150</w:t>
      </w:r>
      <w:r>
        <w:t>056</w:t>
      </w:r>
      <w:r w:rsidR="00552A02">
        <w:t xml:space="preserve">, “EC-GSM, Coverage improvement target , GERAN1 Adhoc#1 on </w:t>
      </w:r>
      <w:proofErr w:type="spellStart"/>
      <w:r w:rsidR="00552A02">
        <w:t>FS_IoT_LC</w:t>
      </w:r>
      <w:proofErr w:type="spellEnd"/>
      <w:r w:rsidR="00552A02">
        <w:t>, source Ericsson</w:t>
      </w:r>
    </w:p>
    <w:p w:rsidR="00552A02" w:rsidRDefault="00F63E22" w:rsidP="00552A02">
      <w:pPr>
        <w:pStyle w:val="Reference"/>
      </w:pPr>
      <w:bookmarkStart w:id="20" w:name="_Ref410117539"/>
      <w:r>
        <w:t>GPC150</w:t>
      </w:r>
      <w:r>
        <w:t>074</w:t>
      </w:r>
      <w:r w:rsidR="00552A02">
        <w:t xml:space="preserve">, “EC-GSM, Random Access Procedure , GERAN2 Adhoc#1 on </w:t>
      </w:r>
      <w:proofErr w:type="spellStart"/>
      <w:r w:rsidR="00552A02">
        <w:t>FS_IoT_LC</w:t>
      </w:r>
      <w:proofErr w:type="spellEnd"/>
      <w:r w:rsidR="00552A02">
        <w:t>, source Ericsson</w:t>
      </w:r>
      <w:bookmarkEnd w:id="20"/>
    </w:p>
    <w:p w:rsidR="002B72AA" w:rsidRDefault="00B0040E" w:rsidP="002B72AA">
      <w:pPr>
        <w:pStyle w:val="Reference"/>
      </w:pPr>
      <w:bookmarkStart w:id="21" w:name="_Ref410118668"/>
      <w:r>
        <w:t>GPC150</w:t>
      </w:r>
      <w:r>
        <w:t>055</w:t>
      </w:r>
      <w:r w:rsidR="002B72AA">
        <w:t xml:space="preserve">, “EC-GSM, </w:t>
      </w:r>
      <w:r w:rsidR="000F6CB3">
        <w:t>Mapping of logical channels to physical channels</w:t>
      </w:r>
      <w:r w:rsidR="002B72AA">
        <w:t xml:space="preserve"> , GERAN</w:t>
      </w:r>
      <w:r w:rsidR="001F39B9">
        <w:t>1</w:t>
      </w:r>
      <w:r w:rsidR="002B72AA">
        <w:t xml:space="preserve"> Adhoc#1 on </w:t>
      </w:r>
      <w:proofErr w:type="spellStart"/>
      <w:r w:rsidR="002B72AA">
        <w:t>FS_IoT_LC</w:t>
      </w:r>
      <w:proofErr w:type="spellEnd"/>
      <w:r w:rsidR="002B72AA">
        <w:t>, source Ericsson</w:t>
      </w:r>
      <w:bookmarkEnd w:id="21"/>
    </w:p>
    <w:p w:rsidR="00914C82" w:rsidRDefault="00914C82" w:rsidP="002B72AA">
      <w:pPr>
        <w:pStyle w:val="Reference"/>
      </w:pPr>
      <w:bookmarkStart w:id="22" w:name="_Ref410171082"/>
      <w:r>
        <w:lastRenderedPageBreak/>
        <w:t>GP-140603, “</w:t>
      </w:r>
      <w:r>
        <w:t xml:space="preserve">GSM Evolution for cellular </w:t>
      </w:r>
      <w:proofErr w:type="spellStart"/>
      <w:r>
        <w:t>IoT</w:t>
      </w:r>
      <w:proofErr w:type="spellEnd"/>
      <w:r>
        <w:t xml:space="preserve"> –</w:t>
      </w:r>
      <w:r>
        <w:t xml:space="preserve"> BCCH overview”, GERAN#63, source Ericsson</w:t>
      </w:r>
      <w:bookmarkEnd w:id="22"/>
    </w:p>
    <w:p w:rsidR="0058346D" w:rsidRDefault="0058346D" w:rsidP="00C143C2">
      <w:pPr>
        <w:pStyle w:val="Reference"/>
        <w:numPr>
          <w:ilvl w:val="0"/>
          <w:numId w:val="0"/>
        </w:numPr>
      </w:pPr>
    </w:p>
    <w:bookmarkEnd w:id="19"/>
    <w:p w:rsidR="009561CF" w:rsidRDefault="009561CF" w:rsidP="004E41A0">
      <w:pPr>
        <w:pStyle w:val="Reference"/>
        <w:numPr>
          <w:ilvl w:val="0"/>
          <w:numId w:val="0"/>
        </w:numPr>
        <w:ind w:left="357"/>
      </w:pPr>
    </w:p>
    <w:p w:rsidR="008D1149" w:rsidRPr="00947F67" w:rsidRDefault="008D1149" w:rsidP="00376A63">
      <w:pPr>
        <w:pStyle w:val="Reference"/>
        <w:numPr>
          <w:ilvl w:val="0"/>
          <w:numId w:val="0"/>
        </w:numPr>
      </w:pPr>
    </w:p>
    <w:sectPr w:rsidR="008D1149" w:rsidRPr="00947F67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64" w:rsidRDefault="00403764">
      <w:r>
        <w:separator/>
      </w:r>
    </w:p>
  </w:endnote>
  <w:endnote w:type="continuationSeparator" w:id="0">
    <w:p w:rsidR="00403764" w:rsidRDefault="0040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Default="0046735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F9C">
      <w:rPr>
        <w:rStyle w:val="PageNumber"/>
        <w:noProof/>
      </w:rPr>
      <w:t>6</w:t>
    </w:r>
    <w:r>
      <w:rPr>
        <w:rStyle w:val="PageNumber"/>
      </w:rPr>
      <w:fldChar w:fldCharType="end"/>
    </w:r>
    <w:bookmarkStart w:id="2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1F9C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Default="0046735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1F9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1F9C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64" w:rsidRDefault="00403764">
      <w:r>
        <w:separator/>
      </w:r>
    </w:p>
  </w:footnote>
  <w:footnote w:type="continuationSeparator" w:id="0">
    <w:p w:rsidR="00403764" w:rsidRDefault="00403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Pr="00572693" w:rsidRDefault="00467357" w:rsidP="00572693">
    <w:pPr>
      <w:pStyle w:val="Header"/>
      <w:spacing w:after="0"/>
    </w:pPr>
    <w:r w:rsidRPr="00572693">
      <w:t xml:space="preserve">3GPP TSG GERAN1 Adhoc#1 on </w:t>
    </w:r>
    <w:proofErr w:type="spellStart"/>
    <w:r w:rsidRPr="00572693">
      <w:t>FS_IoT_LC</w:t>
    </w:r>
    <w:proofErr w:type="spellEnd"/>
    <w:r w:rsidRPr="00572693">
      <w:tab/>
    </w:r>
    <w:r w:rsidRPr="00572693">
      <w:tab/>
    </w:r>
    <w:proofErr w:type="spellStart"/>
    <w:r w:rsidRPr="00572693">
      <w:t>Tdoc</w:t>
    </w:r>
    <w:proofErr w:type="spellEnd"/>
    <w:r w:rsidRPr="00572693">
      <w:t xml:space="preserve"> </w:t>
    </w:r>
    <w:r w:rsidR="00A321FC" w:rsidRPr="00572693">
      <w:t>GP</w:t>
    </w:r>
    <w:r w:rsidR="00A321FC">
      <w:t>C150</w:t>
    </w:r>
    <w:r w:rsidR="00A321FC">
      <w:t>065</w:t>
    </w:r>
  </w:p>
  <w:p w:rsidR="00467357" w:rsidRPr="00572693" w:rsidRDefault="00467357" w:rsidP="005726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Pr="00572693" w:rsidRDefault="00467357" w:rsidP="0015360B">
    <w:pPr>
      <w:pStyle w:val="Header"/>
      <w:spacing w:after="0"/>
    </w:pPr>
    <w:r w:rsidRPr="00572693">
      <w:t xml:space="preserve">3GPP TSG GERAN1 Adhoc#1 on </w:t>
    </w:r>
    <w:proofErr w:type="spellStart"/>
    <w:r w:rsidRPr="00572693">
      <w:t>FS_IoT_LC</w:t>
    </w:r>
    <w:proofErr w:type="spellEnd"/>
    <w:r w:rsidRPr="00572693">
      <w:tab/>
    </w:r>
    <w:r w:rsidRPr="00572693">
      <w:tab/>
    </w:r>
    <w:proofErr w:type="spellStart"/>
    <w:r w:rsidRPr="00572693">
      <w:t>Tdoc</w:t>
    </w:r>
    <w:proofErr w:type="spellEnd"/>
    <w:r w:rsidRPr="00572693">
      <w:t xml:space="preserve"> </w:t>
    </w:r>
    <w:r w:rsidR="00A321FC" w:rsidRPr="00572693">
      <w:t>GP</w:t>
    </w:r>
    <w:r w:rsidR="00A321FC">
      <w:t>C150</w:t>
    </w:r>
    <w:r w:rsidR="00A321FC">
      <w:t>065</w:t>
    </w:r>
  </w:p>
  <w:p w:rsidR="00467357" w:rsidRPr="00F171F5" w:rsidRDefault="00467357" w:rsidP="0015360B">
    <w:pPr>
      <w:pStyle w:val="Header"/>
      <w:spacing w:after="0"/>
      <w:rPr>
        <w:lang w:val="it-IT"/>
      </w:rPr>
    </w:pPr>
    <w:r>
      <w:rPr>
        <w:lang w:val="it-IT"/>
      </w:rPr>
      <w:t>Sophia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1.4.3.1</w:t>
    </w:r>
  </w:p>
  <w:p w:rsidR="00467357" w:rsidRPr="00264773" w:rsidRDefault="00467357" w:rsidP="00F839ED">
    <w:pPr>
      <w:pStyle w:val="Header"/>
      <w:spacing w:after="0"/>
      <w:rPr>
        <w:snapToGrid w:val="0"/>
      </w:rPr>
    </w:pPr>
    <w:r>
      <w:t>2</w:t>
    </w:r>
    <w:r>
      <w:rPr>
        <w:vertAlign w:val="superscript"/>
      </w:rPr>
      <w:t>nd</w:t>
    </w:r>
    <w:r w:rsidRPr="00264773">
      <w:t xml:space="preserve">– </w:t>
    </w:r>
    <w:r>
      <w:t>5</w:t>
    </w:r>
    <w:r w:rsidRPr="00B74E2C">
      <w:rPr>
        <w:vertAlign w:val="superscript"/>
      </w:rPr>
      <w:t>th</w:t>
    </w:r>
    <w:r>
      <w:t xml:space="preserve"> Feb</w:t>
    </w:r>
    <w:r w:rsidRPr="00264773">
      <w:t xml:space="preserve">, </w:t>
    </w:r>
    <w:r>
      <w:t>2015</w:t>
    </w:r>
    <w:r w:rsidRPr="00264773">
      <w:br/>
    </w:r>
    <w:bookmarkStart w:id="24" w:name="_Ref515183447"/>
    <w:bookmarkEnd w:id="24"/>
    <w:r w:rsidRPr="00264773">
      <w:t xml:space="preserve">Source: </w:t>
    </w:r>
    <w:r>
      <w:t>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5D05B8"/>
    <w:multiLevelType w:val="hybridMultilevel"/>
    <w:tmpl w:val="1F8A4AD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46C20"/>
    <w:multiLevelType w:val="hybridMultilevel"/>
    <w:tmpl w:val="1F8A4AD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156F3"/>
    <w:multiLevelType w:val="hybridMultilevel"/>
    <w:tmpl w:val="77E0526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564DF"/>
    <w:multiLevelType w:val="hybridMultilevel"/>
    <w:tmpl w:val="77E0526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7D212BB"/>
    <w:multiLevelType w:val="hybridMultilevel"/>
    <w:tmpl w:val="1ED66DCA"/>
    <w:lvl w:ilvl="0" w:tplc="133AD7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1223D97"/>
    <w:multiLevelType w:val="hybridMultilevel"/>
    <w:tmpl w:val="1ED66DCA"/>
    <w:lvl w:ilvl="0" w:tplc="133AD7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5"/>
  </w:num>
  <w:num w:numId="9">
    <w:abstractNumId w:val="19"/>
  </w:num>
  <w:num w:numId="10">
    <w:abstractNumId w:val="21"/>
  </w:num>
  <w:num w:numId="11">
    <w:abstractNumId w:val="13"/>
  </w:num>
  <w:num w:numId="12">
    <w:abstractNumId w:val="12"/>
  </w:num>
  <w:num w:numId="13">
    <w:abstractNumId w:val="0"/>
  </w:num>
  <w:num w:numId="14">
    <w:abstractNumId w:val="22"/>
  </w:num>
  <w:num w:numId="15">
    <w:abstractNumId w:val="20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9"/>
  </w:num>
  <w:num w:numId="25">
    <w:abstractNumId w:val="8"/>
  </w:num>
  <w:num w:numId="26">
    <w:abstractNumId w:val="7"/>
  </w:num>
  <w:num w:numId="27">
    <w:abstractNumId w:val="6"/>
  </w:num>
  <w:num w:numId="28">
    <w:abstractNumId w:val="16"/>
  </w:num>
  <w:num w:numId="2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920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92F"/>
    <w:rsid w:val="00011DEE"/>
    <w:rsid w:val="00012730"/>
    <w:rsid w:val="0001283C"/>
    <w:rsid w:val="00013321"/>
    <w:rsid w:val="00013C45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EE4"/>
    <w:rsid w:val="00036FBD"/>
    <w:rsid w:val="0004021D"/>
    <w:rsid w:val="000432B9"/>
    <w:rsid w:val="00045918"/>
    <w:rsid w:val="000476F1"/>
    <w:rsid w:val="00051509"/>
    <w:rsid w:val="00051CFC"/>
    <w:rsid w:val="00051DB7"/>
    <w:rsid w:val="0005267D"/>
    <w:rsid w:val="0005540B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1930"/>
    <w:rsid w:val="000632A2"/>
    <w:rsid w:val="000635EE"/>
    <w:rsid w:val="00064FA5"/>
    <w:rsid w:val="000654F1"/>
    <w:rsid w:val="00065596"/>
    <w:rsid w:val="0006577E"/>
    <w:rsid w:val="00065FC7"/>
    <w:rsid w:val="00066772"/>
    <w:rsid w:val="00067E4F"/>
    <w:rsid w:val="00070010"/>
    <w:rsid w:val="00070721"/>
    <w:rsid w:val="000711CC"/>
    <w:rsid w:val="00071548"/>
    <w:rsid w:val="00071AF4"/>
    <w:rsid w:val="00072BAE"/>
    <w:rsid w:val="00074479"/>
    <w:rsid w:val="0008045A"/>
    <w:rsid w:val="000809A6"/>
    <w:rsid w:val="00080A33"/>
    <w:rsid w:val="00080DC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45"/>
    <w:rsid w:val="000A614E"/>
    <w:rsid w:val="000A764B"/>
    <w:rsid w:val="000A7BFE"/>
    <w:rsid w:val="000B0822"/>
    <w:rsid w:val="000B0D3D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48F3"/>
    <w:rsid w:val="000C53C6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4FB4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264"/>
    <w:rsid w:val="000F28EE"/>
    <w:rsid w:val="000F2BD2"/>
    <w:rsid w:val="000F4D16"/>
    <w:rsid w:val="000F56BC"/>
    <w:rsid w:val="000F57C1"/>
    <w:rsid w:val="000F6CB3"/>
    <w:rsid w:val="000F788A"/>
    <w:rsid w:val="000F7AAF"/>
    <w:rsid w:val="00100EDF"/>
    <w:rsid w:val="00101CCA"/>
    <w:rsid w:val="00101EDB"/>
    <w:rsid w:val="0010266B"/>
    <w:rsid w:val="00102A08"/>
    <w:rsid w:val="001038AA"/>
    <w:rsid w:val="001043EF"/>
    <w:rsid w:val="0010477A"/>
    <w:rsid w:val="00104E41"/>
    <w:rsid w:val="00105050"/>
    <w:rsid w:val="00105333"/>
    <w:rsid w:val="00105E9B"/>
    <w:rsid w:val="00106E10"/>
    <w:rsid w:val="001103BA"/>
    <w:rsid w:val="001116D8"/>
    <w:rsid w:val="00111AD5"/>
    <w:rsid w:val="001132C2"/>
    <w:rsid w:val="001145B1"/>
    <w:rsid w:val="001158B9"/>
    <w:rsid w:val="0011665B"/>
    <w:rsid w:val="0011683C"/>
    <w:rsid w:val="001223FB"/>
    <w:rsid w:val="00123AD8"/>
    <w:rsid w:val="00123B6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1F78"/>
    <w:rsid w:val="00152144"/>
    <w:rsid w:val="00152BC4"/>
    <w:rsid w:val="0015360B"/>
    <w:rsid w:val="001547D7"/>
    <w:rsid w:val="00154A3E"/>
    <w:rsid w:val="00155385"/>
    <w:rsid w:val="00155E67"/>
    <w:rsid w:val="001561D6"/>
    <w:rsid w:val="00157ED0"/>
    <w:rsid w:val="00157F3D"/>
    <w:rsid w:val="00161C1C"/>
    <w:rsid w:val="00162457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314A"/>
    <w:rsid w:val="00173B04"/>
    <w:rsid w:val="00173BF5"/>
    <w:rsid w:val="00174A53"/>
    <w:rsid w:val="00175A90"/>
    <w:rsid w:val="00175AEB"/>
    <w:rsid w:val="00176DD7"/>
    <w:rsid w:val="00177B39"/>
    <w:rsid w:val="00182EA3"/>
    <w:rsid w:val="001841E7"/>
    <w:rsid w:val="00184583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CC6"/>
    <w:rsid w:val="001A31E6"/>
    <w:rsid w:val="001A68ED"/>
    <w:rsid w:val="001A74BA"/>
    <w:rsid w:val="001B033B"/>
    <w:rsid w:val="001B05DF"/>
    <w:rsid w:val="001B11C2"/>
    <w:rsid w:val="001B1402"/>
    <w:rsid w:val="001B17B1"/>
    <w:rsid w:val="001B1A12"/>
    <w:rsid w:val="001B4E2B"/>
    <w:rsid w:val="001B5614"/>
    <w:rsid w:val="001B68ED"/>
    <w:rsid w:val="001B6BC9"/>
    <w:rsid w:val="001C03F9"/>
    <w:rsid w:val="001C0F49"/>
    <w:rsid w:val="001C2E88"/>
    <w:rsid w:val="001C2F0C"/>
    <w:rsid w:val="001C34D8"/>
    <w:rsid w:val="001C4C18"/>
    <w:rsid w:val="001C51B3"/>
    <w:rsid w:val="001C56D0"/>
    <w:rsid w:val="001C71C1"/>
    <w:rsid w:val="001C76E9"/>
    <w:rsid w:val="001D01D4"/>
    <w:rsid w:val="001D0409"/>
    <w:rsid w:val="001D18E1"/>
    <w:rsid w:val="001D1BBC"/>
    <w:rsid w:val="001D26AD"/>
    <w:rsid w:val="001D38B9"/>
    <w:rsid w:val="001D395A"/>
    <w:rsid w:val="001D4967"/>
    <w:rsid w:val="001D49CD"/>
    <w:rsid w:val="001D6891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E14"/>
    <w:rsid w:val="001E5F92"/>
    <w:rsid w:val="001E62FE"/>
    <w:rsid w:val="001F00FD"/>
    <w:rsid w:val="001F26F0"/>
    <w:rsid w:val="001F39B9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36F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0A8"/>
    <w:rsid w:val="00247286"/>
    <w:rsid w:val="00247F04"/>
    <w:rsid w:val="00250390"/>
    <w:rsid w:val="00250EA8"/>
    <w:rsid w:val="0025122D"/>
    <w:rsid w:val="00251C4C"/>
    <w:rsid w:val="00252501"/>
    <w:rsid w:val="00252893"/>
    <w:rsid w:val="0025295A"/>
    <w:rsid w:val="00252DBB"/>
    <w:rsid w:val="00253287"/>
    <w:rsid w:val="00253A9A"/>
    <w:rsid w:val="00253ED7"/>
    <w:rsid w:val="00253F80"/>
    <w:rsid w:val="002559B1"/>
    <w:rsid w:val="00256007"/>
    <w:rsid w:val="00256299"/>
    <w:rsid w:val="002576BD"/>
    <w:rsid w:val="00257FBB"/>
    <w:rsid w:val="00260BA5"/>
    <w:rsid w:val="00261913"/>
    <w:rsid w:val="002621FD"/>
    <w:rsid w:val="002627A6"/>
    <w:rsid w:val="002628FE"/>
    <w:rsid w:val="002636EC"/>
    <w:rsid w:val="00264773"/>
    <w:rsid w:val="00264BD6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1F75"/>
    <w:rsid w:val="00282C68"/>
    <w:rsid w:val="00282F72"/>
    <w:rsid w:val="00283416"/>
    <w:rsid w:val="002847F6"/>
    <w:rsid w:val="00284C25"/>
    <w:rsid w:val="00285F61"/>
    <w:rsid w:val="00285F94"/>
    <w:rsid w:val="002860CF"/>
    <w:rsid w:val="0028621E"/>
    <w:rsid w:val="00286390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698"/>
    <w:rsid w:val="002B6A64"/>
    <w:rsid w:val="002B72AA"/>
    <w:rsid w:val="002B7360"/>
    <w:rsid w:val="002C0170"/>
    <w:rsid w:val="002C0369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0680"/>
    <w:rsid w:val="002D19D8"/>
    <w:rsid w:val="002D1A08"/>
    <w:rsid w:val="002D2269"/>
    <w:rsid w:val="002D28DA"/>
    <w:rsid w:val="002D32A3"/>
    <w:rsid w:val="002D36D3"/>
    <w:rsid w:val="002D3A2B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AAF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865"/>
    <w:rsid w:val="003119CA"/>
    <w:rsid w:val="00312FC6"/>
    <w:rsid w:val="003134BB"/>
    <w:rsid w:val="00313A9F"/>
    <w:rsid w:val="00314275"/>
    <w:rsid w:val="003159E4"/>
    <w:rsid w:val="00315D93"/>
    <w:rsid w:val="0031623C"/>
    <w:rsid w:val="003232C4"/>
    <w:rsid w:val="003247A4"/>
    <w:rsid w:val="00324F88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2320"/>
    <w:rsid w:val="003430FE"/>
    <w:rsid w:val="00343A5A"/>
    <w:rsid w:val="0034451D"/>
    <w:rsid w:val="00344A53"/>
    <w:rsid w:val="00345EAB"/>
    <w:rsid w:val="00345EBD"/>
    <w:rsid w:val="003468BC"/>
    <w:rsid w:val="00346C12"/>
    <w:rsid w:val="003500A7"/>
    <w:rsid w:val="00351194"/>
    <w:rsid w:val="00351BAD"/>
    <w:rsid w:val="003523A7"/>
    <w:rsid w:val="00352F25"/>
    <w:rsid w:val="00353745"/>
    <w:rsid w:val="003549E9"/>
    <w:rsid w:val="003553AC"/>
    <w:rsid w:val="0035554D"/>
    <w:rsid w:val="00356ED2"/>
    <w:rsid w:val="00360407"/>
    <w:rsid w:val="00360675"/>
    <w:rsid w:val="00360C79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67D27"/>
    <w:rsid w:val="0037008F"/>
    <w:rsid w:val="00370203"/>
    <w:rsid w:val="00370588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4A3"/>
    <w:rsid w:val="00380721"/>
    <w:rsid w:val="00380982"/>
    <w:rsid w:val="0038139D"/>
    <w:rsid w:val="003816F1"/>
    <w:rsid w:val="003837F9"/>
    <w:rsid w:val="00383EA2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777E"/>
    <w:rsid w:val="003B0263"/>
    <w:rsid w:val="003B0C4D"/>
    <w:rsid w:val="003B1908"/>
    <w:rsid w:val="003B2949"/>
    <w:rsid w:val="003B2F9E"/>
    <w:rsid w:val="003B4192"/>
    <w:rsid w:val="003B4288"/>
    <w:rsid w:val="003B5A41"/>
    <w:rsid w:val="003B6EBB"/>
    <w:rsid w:val="003C0CB1"/>
    <w:rsid w:val="003C184B"/>
    <w:rsid w:val="003C1B66"/>
    <w:rsid w:val="003C4258"/>
    <w:rsid w:val="003C458B"/>
    <w:rsid w:val="003C4B82"/>
    <w:rsid w:val="003C533F"/>
    <w:rsid w:val="003C56F6"/>
    <w:rsid w:val="003C6DC0"/>
    <w:rsid w:val="003D00E2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AF7"/>
    <w:rsid w:val="003E2CE0"/>
    <w:rsid w:val="003E5754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188"/>
    <w:rsid w:val="003F655D"/>
    <w:rsid w:val="00400BC0"/>
    <w:rsid w:val="00401B4C"/>
    <w:rsid w:val="00401F9C"/>
    <w:rsid w:val="00402ED5"/>
    <w:rsid w:val="0040322B"/>
    <w:rsid w:val="00403764"/>
    <w:rsid w:val="004038C3"/>
    <w:rsid w:val="00403A4E"/>
    <w:rsid w:val="004055BA"/>
    <w:rsid w:val="00405C5B"/>
    <w:rsid w:val="00406BBF"/>
    <w:rsid w:val="00410FA3"/>
    <w:rsid w:val="0041212A"/>
    <w:rsid w:val="00412C79"/>
    <w:rsid w:val="004131A5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C53"/>
    <w:rsid w:val="00426110"/>
    <w:rsid w:val="004262B6"/>
    <w:rsid w:val="00426A4B"/>
    <w:rsid w:val="00427216"/>
    <w:rsid w:val="00427A22"/>
    <w:rsid w:val="004310B2"/>
    <w:rsid w:val="00432A46"/>
    <w:rsid w:val="00433BB1"/>
    <w:rsid w:val="00434F66"/>
    <w:rsid w:val="00435C73"/>
    <w:rsid w:val="004362AD"/>
    <w:rsid w:val="00436C08"/>
    <w:rsid w:val="00440418"/>
    <w:rsid w:val="00440513"/>
    <w:rsid w:val="004413F7"/>
    <w:rsid w:val="004431AE"/>
    <w:rsid w:val="00444444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45B"/>
    <w:rsid w:val="00464B47"/>
    <w:rsid w:val="004658EC"/>
    <w:rsid w:val="00465EC1"/>
    <w:rsid w:val="00466285"/>
    <w:rsid w:val="00466E53"/>
    <w:rsid w:val="00467357"/>
    <w:rsid w:val="00467504"/>
    <w:rsid w:val="00467F94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6582"/>
    <w:rsid w:val="004967D0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2548"/>
    <w:rsid w:val="004B3F1A"/>
    <w:rsid w:val="004B4802"/>
    <w:rsid w:val="004B560E"/>
    <w:rsid w:val="004B6C8B"/>
    <w:rsid w:val="004B7181"/>
    <w:rsid w:val="004C00CE"/>
    <w:rsid w:val="004C38D3"/>
    <w:rsid w:val="004C4B4D"/>
    <w:rsid w:val="004C4D19"/>
    <w:rsid w:val="004C7679"/>
    <w:rsid w:val="004C7D78"/>
    <w:rsid w:val="004D04B3"/>
    <w:rsid w:val="004D14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F09C5"/>
    <w:rsid w:val="004F0A4F"/>
    <w:rsid w:val="004F0E48"/>
    <w:rsid w:val="004F212B"/>
    <w:rsid w:val="004F2F09"/>
    <w:rsid w:val="004F337C"/>
    <w:rsid w:val="004F483D"/>
    <w:rsid w:val="004F4DAD"/>
    <w:rsid w:val="004F57CD"/>
    <w:rsid w:val="004F6AF6"/>
    <w:rsid w:val="004F7ACF"/>
    <w:rsid w:val="00500387"/>
    <w:rsid w:val="0050149B"/>
    <w:rsid w:val="00504DA0"/>
    <w:rsid w:val="005057E5"/>
    <w:rsid w:val="00505E76"/>
    <w:rsid w:val="00507936"/>
    <w:rsid w:val="00512D68"/>
    <w:rsid w:val="00512F7D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19F1"/>
    <w:rsid w:val="00522448"/>
    <w:rsid w:val="0052248A"/>
    <w:rsid w:val="00522749"/>
    <w:rsid w:val="00522F17"/>
    <w:rsid w:val="00523AEF"/>
    <w:rsid w:val="00524531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5DF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0C3C"/>
    <w:rsid w:val="00551263"/>
    <w:rsid w:val="005514A5"/>
    <w:rsid w:val="00551C7B"/>
    <w:rsid w:val="00552484"/>
    <w:rsid w:val="00552682"/>
    <w:rsid w:val="0055279E"/>
    <w:rsid w:val="00552A0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66F46"/>
    <w:rsid w:val="005703F0"/>
    <w:rsid w:val="0057183F"/>
    <w:rsid w:val="00572115"/>
    <w:rsid w:val="005722D3"/>
    <w:rsid w:val="00572484"/>
    <w:rsid w:val="00572693"/>
    <w:rsid w:val="00572FE4"/>
    <w:rsid w:val="005737E6"/>
    <w:rsid w:val="00574A7E"/>
    <w:rsid w:val="00575026"/>
    <w:rsid w:val="005761DC"/>
    <w:rsid w:val="00577B77"/>
    <w:rsid w:val="00581CB5"/>
    <w:rsid w:val="0058346D"/>
    <w:rsid w:val="0058382C"/>
    <w:rsid w:val="00585357"/>
    <w:rsid w:val="00585AAA"/>
    <w:rsid w:val="00585BAB"/>
    <w:rsid w:val="00586422"/>
    <w:rsid w:val="0058663D"/>
    <w:rsid w:val="00587112"/>
    <w:rsid w:val="00587300"/>
    <w:rsid w:val="00591875"/>
    <w:rsid w:val="00592077"/>
    <w:rsid w:val="00592803"/>
    <w:rsid w:val="00592DC7"/>
    <w:rsid w:val="00593DAF"/>
    <w:rsid w:val="00594461"/>
    <w:rsid w:val="0059469C"/>
    <w:rsid w:val="0059485D"/>
    <w:rsid w:val="00594F41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54A"/>
    <w:rsid w:val="005B0E93"/>
    <w:rsid w:val="005B27E9"/>
    <w:rsid w:val="005B3524"/>
    <w:rsid w:val="005B4AEE"/>
    <w:rsid w:val="005B4B89"/>
    <w:rsid w:val="005B5F16"/>
    <w:rsid w:val="005B6770"/>
    <w:rsid w:val="005B70A3"/>
    <w:rsid w:val="005B78AA"/>
    <w:rsid w:val="005C3010"/>
    <w:rsid w:val="005C33F3"/>
    <w:rsid w:val="005C342C"/>
    <w:rsid w:val="005C3D10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1A45"/>
    <w:rsid w:val="005D241E"/>
    <w:rsid w:val="005D2B11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71"/>
    <w:rsid w:val="005E7CD5"/>
    <w:rsid w:val="005E7D4B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6013A9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2FF8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6BCB"/>
    <w:rsid w:val="0062715F"/>
    <w:rsid w:val="006272CB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CC8"/>
    <w:rsid w:val="00655EA9"/>
    <w:rsid w:val="00657091"/>
    <w:rsid w:val="006573AA"/>
    <w:rsid w:val="006620A5"/>
    <w:rsid w:val="00662462"/>
    <w:rsid w:val="00663EFE"/>
    <w:rsid w:val="00664B71"/>
    <w:rsid w:val="006653EB"/>
    <w:rsid w:val="00667304"/>
    <w:rsid w:val="0066745E"/>
    <w:rsid w:val="00670188"/>
    <w:rsid w:val="0067100F"/>
    <w:rsid w:val="00671CBC"/>
    <w:rsid w:val="0067399D"/>
    <w:rsid w:val="00674101"/>
    <w:rsid w:val="00674774"/>
    <w:rsid w:val="0067611F"/>
    <w:rsid w:val="006770EC"/>
    <w:rsid w:val="00681763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7FC"/>
    <w:rsid w:val="0069194E"/>
    <w:rsid w:val="0069214C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27"/>
    <w:rsid w:val="006B26AB"/>
    <w:rsid w:val="006B2F28"/>
    <w:rsid w:val="006B2F2F"/>
    <w:rsid w:val="006B31D4"/>
    <w:rsid w:val="006B4391"/>
    <w:rsid w:val="006B49FF"/>
    <w:rsid w:val="006B4A37"/>
    <w:rsid w:val="006B5336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58C"/>
    <w:rsid w:val="006C6A50"/>
    <w:rsid w:val="006C6D77"/>
    <w:rsid w:val="006C6DF8"/>
    <w:rsid w:val="006C72FE"/>
    <w:rsid w:val="006C77D6"/>
    <w:rsid w:val="006D0295"/>
    <w:rsid w:val="006D1706"/>
    <w:rsid w:val="006D1F6C"/>
    <w:rsid w:val="006D1F85"/>
    <w:rsid w:val="006D2864"/>
    <w:rsid w:val="006D2E0C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093D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555"/>
    <w:rsid w:val="006F677A"/>
    <w:rsid w:val="006F707B"/>
    <w:rsid w:val="006F738D"/>
    <w:rsid w:val="00700D79"/>
    <w:rsid w:val="00700FEA"/>
    <w:rsid w:val="007038D6"/>
    <w:rsid w:val="007046E5"/>
    <w:rsid w:val="007048EF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CE3"/>
    <w:rsid w:val="007176D7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BAD"/>
    <w:rsid w:val="00742F1C"/>
    <w:rsid w:val="007444DE"/>
    <w:rsid w:val="0074462E"/>
    <w:rsid w:val="007447CE"/>
    <w:rsid w:val="007453FD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A13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4DE"/>
    <w:rsid w:val="00787B18"/>
    <w:rsid w:val="0079089E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255A"/>
    <w:rsid w:val="007A2A3E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3B5"/>
    <w:rsid w:val="007B2726"/>
    <w:rsid w:val="007B2732"/>
    <w:rsid w:val="007B4279"/>
    <w:rsid w:val="007B538F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88F"/>
    <w:rsid w:val="007E332E"/>
    <w:rsid w:val="007E39A9"/>
    <w:rsid w:val="007E5E3B"/>
    <w:rsid w:val="007E6FCE"/>
    <w:rsid w:val="007E766C"/>
    <w:rsid w:val="007F0EBB"/>
    <w:rsid w:val="007F13E3"/>
    <w:rsid w:val="007F143B"/>
    <w:rsid w:val="007F15B6"/>
    <w:rsid w:val="007F26EA"/>
    <w:rsid w:val="007F43C7"/>
    <w:rsid w:val="007F595F"/>
    <w:rsid w:val="007F5FBD"/>
    <w:rsid w:val="007F77EF"/>
    <w:rsid w:val="007F7F98"/>
    <w:rsid w:val="0080068E"/>
    <w:rsid w:val="008008D2"/>
    <w:rsid w:val="00801024"/>
    <w:rsid w:val="008016CB"/>
    <w:rsid w:val="00802DB4"/>
    <w:rsid w:val="00803563"/>
    <w:rsid w:val="00804B14"/>
    <w:rsid w:val="00806C87"/>
    <w:rsid w:val="00807E01"/>
    <w:rsid w:val="00810218"/>
    <w:rsid w:val="008103C7"/>
    <w:rsid w:val="008110BE"/>
    <w:rsid w:val="00811D18"/>
    <w:rsid w:val="008125D6"/>
    <w:rsid w:val="0081288D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5E4"/>
    <w:rsid w:val="00822865"/>
    <w:rsid w:val="008230E9"/>
    <w:rsid w:val="00824F35"/>
    <w:rsid w:val="008252FD"/>
    <w:rsid w:val="008256C5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F55"/>
    <w:rsid w:val="008464CC"/>
    <w:rsid w:val="0084767C"/>
    <w:rsid w:val="00847B4E"/>
    <w:rsid w:val="00847BFD"/>
    <w:rsid w:val="00847D86"/>
    <w:rsid w:val="00852183"/>
    <w:rsid w:val="00852E0E"/>
    <w:rsid w:val="00853A92"/>
    <w:rsid w:val="0085401D"/>
    <w:rsid w:val="00854276"/>
    <w:rsid w:val="008542CC"/>
    <w:rsid w:val="00854E92"/>
    <w:rsid w:val="00855821"/>
    <w:rsid w:val="00855925"/>
    <w:rsid w:val="00855DBA"/>
    <w:rsid w:val="00856EE4"/>
    <w:rsid w:val="008572C6"/>
    <w:rsid w:val="00857D07"/>
    <w:rsid w:val="00857FE8"/>
    <w:rsid w:val="00861571"/>
    <w:rsid w:val="00861A18"/>
    <w:rsid w:val="00861B1D"/>
    <w:rsid w:val="00861D56"/>
    <w:rsid w:val="008673E6"/>
    <w:rsid w:val="00867AC3"/>
    <w:rsid w:val="0087066E"/>
    <w:rsid w:val="00871018"/>
    <w:rsid w:val="00872D05"/>
    <w:rsid w:val="008734E2"/>
    <w:rsid w:val="00873C95"/>
    <w:rsid w:val="00874037"/>
    <w:rsid w:val="00874384"/>
    <w:rsid w:val="0087552D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524"/>
    <w:rsid w:val="008B4A80"/>
    <w:rsid w:val="008B5E54"/>
    <w:rsid w:val="008B6679"/>
    <w:rsid w:val="008B6FA5"/>
    <w:rsid w:val="008B7F78"/>
    <w:rsid w:val="008C0D9B"/>
    <w:rsid w:val="008C1D05"/>
    <w:rsid w:val="008C2448"/>
    <w:rsid w:val="008C2D27"/>
    <w:rsid w:val="008C3853"/>
    <w:rsid w:val="008C3BFC"/>
    <w:rsid w:val="008C52FE"/>
    <w:rsid w:val="008C69E5"/>
    <w:rsid w:val="008D00E5"/>
    <w:rsid w:val="008D0383"/>
    <w:rsid w:val="008D1149"/>
    <w:rsid w:val="008D125D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4C82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A45"/>
    <w:rsid w:val="0093176C"/>
    <w:rsid w:val="00932602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909"/>
    <w:rsid w:val="00937A7F"/>
    <w:rsid w:val="00940282"/>
    <w:rsid w:val="00940741"/>
    <w:rsid w:val="00941DD9"/>
    <w:rsid w:val="00941FAA"/>
    <w:rsid w:val="00942C3E"/>
    <w:rsid w:val="00943598"/>
    <w:rsid w:val="00944024"/>
    <w:rsid w:val="00944D8A"/>
    <w:rsid w:val="00945A81"/>
    <w:rsid w:val="0094661F"/>
    <w:rsid w:val="00946A3A"/>
    <w:rsid w:val="00947A2C"/>
    <w:rsid w:val="00947F67"/>
    <w:rsid w:val="009501EE"/>
    <w:rsid w:val="009506D2"/>
    <w:rsid w:val="00951037"/>
    <w:rsid w:val="00951101"/>
    <w:rsid w:val="009526C2"/>
    <w:rsid w:val="0095299F"/>
    <w:rsid w:val="00952A39"/>
    <w:rsid w:val="009544B1"/>
    <w:rsid w:val="00954618"/>
    <w:rsid w:val="00954789"/>
    <w:rsid w:val="00955EEA"/>
    <w:rsid w:val="009561CF"/>
    <w:rsid w:val="00957F2E"/>
    <w:rsid w:val="00961501"/>
    <w:rsid w:val="009615EA"/>
    <w:rsid w:val="00961EA6"/>
    <w:rsid w:val="00963557"/>
    <w:rsid w:val="00963D76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25EC"/>
    <w:rsid w:val="00974859"/>
    <w:rsid w:val="009748CC"/>
    <w:rsid w:val="00974F70"/>
    <w:rsid w:val="00975092"/>
    <w:rsid w:val="00975633"/>
    <w:rsid w:val="0097582F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58E3"/>
    <w:rsid w:val="00996070"/>
    <w:rsid w:val="0099611B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741"/>
    <w:rsid w:val="009F554F"/>
    <w:rsid w:val="009F6A06"/>
    <w:rsid w:val="009F72C0"/>
    <w:rsid w:val="009F73AB"/>
    <w:rsid w:val="009F7F3A"/>
    <w:rsid w:val="00A00220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093"/>
    <w:rsid w:val="00A13199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867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21FC"/>
    <w:rsid w:val="00A33DBD"/>
    <w:rsid w:val="00A35354"/>
    <w:rsid w:val="00A36D5D"/>
    <w:rsid w:val="00A370A3"/>
    <w:rsid w:val="00A37CDA"/>
    <w:rsid w:val="00A40206"/>
    <w:rsid w:val="00A416DD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66"/>
    <w:rsid w:val="00A55F52"/>
    <w:rsid w:val="00A57284"/>
    <w:rsid w:val="00A625D9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62D"/>
    <w:rsid w:val="00AA5EB8"/>
    <w:rsid w:val="00AA739B"/>
    <w:rsid w:val="00AA7877"/>
    <w:rsid w:val="00AA7F3B"/>
    <w:rsid w:val="00AB1B1A"/>
    <w:rsid w:val="00AB1BC5"/>
    <w:rsid w:val="00AB34FB"/>
    <w:rsid w:val="00AB386C"/>
    <w:rsid w:val="00AB3E44"/>
    <w:rsid w:val="00AB3EA7"/>
    <w:rsid w:val="00AB5385"/>
    <w:rsid w:val="00AB63C9"/>
    <w:rsid w:val="00AB7BCC"/>
    <w:rsid w:val="00AC0AB3"/>
    <w:rsid w:val="00AC0D89"/>
    <w:rsid w:val="00AC0DED"/>
    <w:rsid w:val="00AC0EDD"/>
    <w:rsid w:val="00AC24D4"/>
    <w:rsid w:val="00AC286A"/>
    <w:rsid w:val="00AC2AC8"/>
    <w:rsid w:val="00AC30A5"/>
    <w:rsid w:val="00AC3589"/>
    <w:rsid w:val="00AC538B"/>
    <w:rsid w:val="00AC6483"/>
    <w:rsid w:val="00AC7DD5"/>
    <w:rsid w:val="00AD0CB0"/>
    <w:rsid w:val="00AD1131"/>
    <w:rsid w:val="00AD4CA1"/>
    <w:rsid w:val="00AD516F"/>
    <w:rsid w:val="00AD5589"/>
    <w:rsid w:val="00AD740B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51A"/>
    <w:rsid w:val="00AE4633"/>
    <w:rsid w:val="00AE4FD3"/>
    <w:rsid w:val="00AE52A5"/>
    <w:rsid w:val="00AE789D"/>
    <w:rsid w:val="00AE7D59"/>
    <w:rsid w:val="00AF0629"/>
    <w:rsid w:val="00AF14E7"/>
    <w:rsid w:val="00AF20EE"/>
    <w:rsid w:val="00AF21AB"/>
    <w:rsid w:val="00AF2A5D"/>
    <w:rsid w:val="00AF2AA8"/>
    <w:rsid w:val="00AF39F4"/>
    <w:rsid w:val="00AF4D5D"/>
    <w:rsid w:val="00AF5525"/>
    <w:rsid w:val="00AF5F92"/>
    <w:rsid w:val="00AF66E6"/>
    <w:rsid w:val="00AF6B5D"/>
    <w:rsid w:val="00AF78C3"/>
    <w:rsid w:val="00B0040E"/>
    <w:rsid w:val="00B01283"/>
    <w:rsid w:val="00B03CFC"/>
    <w:rsid w:val="00B0447A"/>
    <w:rsid w:val="00B04EF8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73B8"/>
    <w:rsid w:val="00B20D00"/>
    <w:rsid w:val="00B20FC7"/>
    <w:rsid w:val="00B21953"/>
    <w:rsid w:val="00B219E0"/>
    <w:rsid w:val="00B22FCB"/>
    <w:rsid w:val="00B238C3"/>
    <w:rsid w:val="00B23E79"/>
    <w:rsid w:val="00B25031"/>
    <w:rsid w:val="00B25507"/>
    <w:rsid w:val="00B25813"/>
    <w:rsid w:val="00B2629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FC3"/>
    <w:rsid w:val="00B51AB0"/>
    <w:rsid w:val="00B528E7"/>
    <w:rsid w:val="00B5301C"/>
    <w:rsid w:val="00B536BA"/>
    <w:rsid w:val="00B53829"/>
    <w:rsid w:val="00B55CB0"/>
    <w:rsid w:val="00B566E5"/>
    <w:rsid w:val="00B60581"/>
    <w:rsid w:val="00B60D0F"/>
    <w:rsid w:val="00B6134E"/>
    <w:rsid w:val="00B6164D"/>
    <w:rsid w:val="00B61815"/>
    <w:rsid w:val="00B618A0"/>
    <w:rsid w:val="00B621A3"/>
    <w:rsid w:val="00B6231A"/>
    <w:rsid w:val="00B62E4F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170F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945"/>
    <w:rsid w:val="00BB5810"/>
    <w:rsid w:val="00BB59F6"/>
    <w:rsid w:val="00BB6169"/>
    <w:rsid w:val="00BB78FA"/>
    <w:rsid w:val="00BC0565"/>
    <w:rsid w:val="00BC4DAB"/>
    <w:rsid w:val="00BC5599"/>
    <w:rsid w:val="00BC5BB2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45EA"/>
    <w:rsid w:val="00BD474A"/>
    <w:rsid w:val="00BD518E"/>
    <w:rsid w:val="00BD5B1A"/>
    <w:rsid w:val="00BD5E5E"/>
    <w:rsid w:val="00BD607E"/>
    <w:rsid w:val="00BD62BD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659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0A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07F55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3C2"/>
    <w:rsid w:val="00C1447D"/>
    <w:rsid w:val="00C1487A"/>
    <w:rsid w:val="00C150B4"/>
    <w:rsid w:val="00C1522B"/>
    <w:rsid w:val="00C15580"/>
    <w:rsid w:val="00C20D52"/>
    <w:rsid w:val="00C211FC"/>
    <w:rsid w:val="00C214CF"/>
    <w:rsid w:val="00C215C0"/>
    <w:rsid w:val="00C21676"/>
    <w:rsid w:val="00C21775"/>
    <w:rsid w:val="00C21F80"/>
    <w:rsid w:val="00C22026"/>
    <w:rsid w:val="00C22CC3"/>
    <w:rsid w:val="00C25004"/>
    <w:rsid w:val="00C25AF4"/>
    <w:rsid w:val="00C26D8A"/>
    <w:rsid w:val="00C27258"/>
    <w:rsid w:val="00C27385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5886"/>
    <w:rsid w:val="00C76352"/>
    <w:rsid w:val="00C765C7"/>
    <w:rsid w:val="00C801E7"/>
    <w:rsid w:val="00C804E6"/>
    <w:rsid w:val="00C80AC8"/>
    <w:rsid w:val="00C80E69"/>
    <w:rsid w:val="00C819A3"/>
    <w:rsid w:val="00C822A8"/>
    <w:rsid w:val="00C8262B"/>
    <w:rsid w:val="00C84CE2"/>
    <w:rsid w:val="00C85CDE"/>
    <w:rsid w:val="00C914DD"/>
    <w:rsid w:val="00C92E08"/>
    <w:rsid w:val="00C947A7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09F0"/>
    <w:rsid w:val="00CB11E9"/>
    <w:rsid w:val="00CB12EF"/>
    <w:rsid w:val="00CB133B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7AA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140A"/>
    <w:rsid w:val="00D12991"/>
    <w:rsid w:val="00D1340E"/>
    <w:rsid w:val="00D142F5"/>
    <w:rsid w:val="00D14739"/>
    <w:rsid w:val="00D147C8"/>
    <w:rsid w:val="00D166C5"/>
    <w:rsid w:val="00D16A2E"/>
    <w:rsid w:val="00D16C4A"/>
    <w:rsid w:val="00D17FF8"/>
    <w:rsid w:val="00D20034"/>
    <w:rsid w:val="00D201EF"/>
    <w:rsid w:val="00D2021E"/>
    <w:rsid w:val="00D20C9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C43"/>
    <w:rsid w:val="00D5027A"/>
    <w:rsid w:val="00D505CA"/>
    <w:rsid w:val="00D51B1F"/>
    <w:rsid w:val="00D523B4"/>
    <w:rsid w:val="00D52898"/>
    <w:rsid w:val="00D52984"/>
    <w:rsid w:val="00D52F6C"/>
    <w:rsid w:val="00D5381C"/>
    <w:rsid w:val="00D53B20"/>
    <w:rsid w:val="00D5481F"/>
    <w:rsid w:val="00D54C38"/>
    <w:rsid w:val="00D54DA6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50D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24"/>
    <w:rsid w:val="00D85AE6"/>
    <w:rsid w:val="00D85E6D"/>
    <w:rsid w:val="00D86785"/>
    <w:rsid w:val="00D87BF6"/>
    <w:rsid w:val="00D91F78"/>
    <w:rsid w:val="00D92959"/>
    <w:rsid w:val="00D93655"/>
    <w:rsid w:val="00D9426A"/>
    <w:rsid w:val="00D9453F"/>
    <w:rsid w:val="00D945A7"/>
    <w:rsid w:val="00D945A9"/>
    <w:rsid w:val="00D96679"/>
    <w:rsid w:val="00DA1147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ACE"/>
    <w:rsid w:val="00DE2AC2"/>
    <w:rsid w:val="00DE350D"/>
    <w:rsid w:val="00DE3D30"/>
    <w:rsid w:val="00DE496B"/>
    <w:rsid w:val="00DE4C33"/>
    <w:rsid w:val="00DE5227"/>
    <w:rsid w:val="00DE61A6"/>
    <w:rsid w:val="00DE63C4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E60"/>
    <w:rsid w:val="00E415C0"/>
    <w:rsid w:val="00E42443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83D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174F"/>
    <w:rsid w:val="00E62600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7"/>
    <w:rsid w:val="00E8516C"/>
    <w:rsid w:val="00E8634B"/>
    <w:rsid w:val="00E86E4E"/>
    <w:rsid w:val="00E879BD"/>
    <w:rsid w:val="00E90A78"/>
    <w:rsid w:val="00E93AD5"/>
    <w:rsid w:val="00E94296"/>
    <w:rsid w:val="00E94996"/>
    <w:rsid w:val="00E94AB3"/>
    <w:rsid w:val="00E96D9E"/>
    <w:rsid w:val="00EA0B60"/>
    <w:rsid w:val="00EA10E2"/>
    <w:rsid w:val="00EA14DF"/>
    <w:rsid w:val="00EA1FD3"/>
    <w:rsid w:val="00EA296D"/>
    <w:rsid w:val="00EA428A"/>
    <w:rsid w:val="00EA49B6"/>
    <w:rsid w:val="00EA5092"/>
    <w:rsid w:val="00EA530D"/>
    <w:rsid w:val="00EA53A7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2A60"/>
    <w:rsid w:val="00EC4137"/>
    <w:rsid w:val="00EC453B"/>
    <w:rsid w:val="00EC498C"/>
    <w:rsid w:val="00EC5CD6"/>
    <w:rsid w:val="00EC5E4E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F056A"/>
    <w:rsid w:val="00EF0FF3"/>
    <w:rsid w:val="00EF1543"/>
    <w:rsid w:val="00EF2150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0E7A"/>
    <w:rsid w:val="00F0196A"/>
    <w:rsid w:val="00F01F55"/>
    <w:rsid w:val="00F02EE1"/>
    <w:rsid w:val="00F03100"/>
    <w:rsid w:val="00F037E0"/>
    <w:rsid w:val="00F054BB"/>
    <w:rsid w:val="00F054C6"/>
    <w:rsid w:val="00F055E8"/>
    <w:rsid w:val="00F0675B"/>
    <w:rsid w:val="00F07D2B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5EF2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2000"/>
    <w:rsid w:val="00F3445A"/>
    <w:rsid w:val="00F34BD4"/>
    <w:rsid w:val="00F368AB"/>
    <w:rsid w:val="00F373D9"/>
    <w:rsid w:val="00F4002C"/>
    <w:rsid w:val="00F4085A"/>
    <w:rsid w:val="00F409AD"/>
    <w:rsid w:val="00F41213"/>
    <w:rsid w:val="00F41387"/>
    <w:rsid w:val="00F429E8"/>
    <w:rsid w:val="00F43901"/>
    <w:rsid w:val="00F43B5F"/>
    <w:rsid w:val="00F4529C"/>
    <w:rsid w:val="00F4564B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CB4"/>
    <w:rsid w:val="00F55C5F"/>
    <w:rsid w:val="00F572D6"/>
    <w:rsid w:val="00F604BD"/>
    <w:rsid w:val="00F60B3B"/>
    <w:rsid w:val="00F612B8"/>
    <w:rsid w:val="00F61BE6"/>
    <w:rsid w:val="00F61C12"/>
    <w:rsid w:val="00F61E1F"/>
    <w:rsid w:val="00F62412"/>
    <w:rsid w:val="00F62D8C"/>
    <w:rsid w:val="00F6381B"/>
    <w:rsid w:val="00F6392F"/>
    <w:rsid w:val="00F63B0D"/>
    <w:rsid w:val="00F63E22"/>
    <w:rsid w:val="00F64F32"/>
    <w:rsid w:val="00F653A3"/>
    <w:rsid w:val="00F65BB9"/>
    <w:rsid w:val="00F67292"/>
    <w:rsid w:val="00F67539"/>
    <w:rsid w:val="00F67E3D"/>
    <w:rsid w:val="00F70A9C"/>
    <w:rsid w:val="00F70D29"/>
    <w:rsid w:val="00F7155A"/>
    <w:rsid w:val="00F738D4"/>
    <w:rsid w:val="00F73BD9"/>
    <w:rsid w:val="00F75151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1B4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5860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061A"/>
    <w:rsid w:val="00FC187B"/>
    <w:rsid w:val="00FC1F3C"/>
    <w:rsid w:val="00FC27E5"/>
    <w:rsid w:val="00FC341C"/>
    <w:rsid w:val="00FC3639"/>
    <w:rsid w:val="00FC37A9"/>
    <w:rsid w:val="00FC5CCA"/>
    <w:rsid w:val="00FC65C3"/>
    <w:rsid w:val="00FC65CD"/>
    <w:rsid w:val="00FC79B0"/>
    <w:rsid w:val="00FD1249"/>
    <w:rsid w:val="00FD15B7"/>
    <w:rsid w:val="00FD1EBC"/>
    <w:rsid w:val="00FD3DA8"/>
    <w:rsid w:val="00FD4249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69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1F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321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1F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06C87"/>
    <w:rPr>
      <w:rFonts w:asciiTheme="minorHAnsi" w:eastAsiaTheme="minorHAnsi" w:hAnsiTheme="minorHAnsi" w:cstheme="minorBid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1F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321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1F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06C8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8EF7C-790F-4FA6-A483-A2825600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11672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Ericsson_1</cp:lastModifiedBy>
  <cp:revision>9</cp:revision>
  <cp:lastPrinted>2013-02-08T15:42:00Z</cp:lastPrinted>
  <dcterms:created xsi:type="dcterms:W3CDTF">2015-01-27T15:18:00Z</dcterms:created>
  <dcterms:modified xsi:type="dcterms:W3CDTF">2015-01-28T00:24:00Z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